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1550" w14:textId="77777777" w:rsidR="00035B3E" w:rsidRPr="006447BE" w:rsidRDefault="00035B3E" w:rsidP="00035B3E">
      <w:pPr>
        <w:spacing w:after="0" w:line="240" w:lineRule="auto"/>
        <w:jc w:val="center"/>
        <w:rPr>
          <w:rFonts w:ascii="Arial" w:eastAsia="Calibri" w:hAnsi="Arial" w:cs="Arial"/>
          <w:b/>
          <w:caps/>
          <w:noProof/>
          <w:color w:val="002A5C"/>
          <w:sz w:val="32"/>
          <w:szCs w:val="32"/>
          <w:lang w:val="en-GB" w:eastAsia="en-GB"/>
        </w:rPr>
      </w:pPr>
      <w:r w:rsidRPr="006447BE">
        <w:rPr>
          <w:rFonts w:ascii="Arial" w:eastAsia="Calibri" w:hAnsi="Arial" w:cs="Arial"/>
          <w:b/>
          <w:caps/>
          <w:noProof/>
          <w:color w:val="002A5C"/>
          <w:sz w:val="32"/>
          <w:szCs w:val="32"/>
          <w:lang w:val="en-GB" w:eastAsia="en-GB"/>
        </w:rPr>
        <w:drawing>
          <wp:anchor distT="0" distB="0" distL="114300" distR="114300" simplePos="0" relativeHeight="251659264" behindDoc="1" locked="0" layoutInCell="1" allowOverlap="1" wp14:anchorId="75C0C26D" wp14:editId="7EEFB353">
            <wp:simplePos x="0" y="0"/>
            <wp:positionH relativeFrom="margin">
              <wp:posOffset>20955</wp:posOffset>
            </wp:positionH>
            <wp:positionV relativeFrom="margin">
              <wp:posOffset>-457200</wp:posOffset>
            </wp:positionV>
            <wp:extent cx="390525" cy="1099185"/>
            <wp:effectExtent l="0" t="0" r="9525" b="571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90525" cy="109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47BE">
        <w:rPr>
          <w:rFonts w:ascii="Arial" w:eastAsia="Calibri" w:hAnsi="Arial" w:cs="Arial"/>
          <w:b/>
          <w:caps/>
          <w:noProof/>
          <w:color w:val="002A5C"/>
          <w:sz w:val="32"/>
          <w:szCs w:val="32"/>
          <w:lang w:val="en-GB" w:eastAsia="en-GB"/>
        </w:rPr>
        <w:t xml:space="preserve">Decentralised energy Systems </w:t>
      </w:r>
    </w:p>
    <w:p w14:paraId="2D7B8038" w14:textId="77777777" w:rsidR="00035B3E" w:rsidRPr="006447BE" w:rsidRDefault="00035B3E" w:rsidP="00035B3E">
      <w:pPr>
        <w:spacing w:after="0" w:line="240" w:lineRule="auto"/>
        <w:jc w:val="center"/>
        <w:rPr>
          <w:rFonts w:ascii="Arial" w:eastAsia="Calibri" w:hAnsi="Arial" w:cs="Arial"/>
          <w:b/>
          <w:caps/>
          <w:noProof/>
          <w:color w:val="002A5C"/>
          <w:sz w:val="32"/>
          <w:szCs w:val="32"/>
          <w:lang w:val="en-GB" w:eastAsia="en-GB"/>
        </w:rPr>
      </w:pPr>
      <w:r w:rsidRPr="006447BE">
        <w:rPr>
          <w:rFonts w:ascii="Arial" w:eastAsia="Calibri" w:hAnsi="Arial" w:cs="Arial"/>
          <w:b/>
          <w:caps/>
          <w:noProof/>
          <w:color w:val="002A5C"/>
          <w:sz w:val="32"/>
          <w:szCs w:val="32"/>
          <w:lang w:val="en-GB" w:eastAsia="en-GB"/>
        </w:rPr>
        <w:t>Working Group</w:t>
      </w:r>
      <w:r w:rsidRPr="009E3EAE">
        <w:rPr>
          <w:rFonts w:ascii="Arial" w:eastAsia="Calibri" w:hAnsi="Arial" w:cs="Arial"/>
          <w:b/>
          <w:caps/>
          <w:noProof/>
          <w:color w:val="002A5C"/>
          <w:sz w:val="32"/>
          <w:szCs w:val="32"/>
          <w:lang w:val="en-GB" w:eastAsia="en-GB"/>
        </w:rPr>
        <w:t xml:space="preserve"> launch meetings</w:t>
      </w:r>
    </w:p>
    <w:p w14:paraId="75F2BC3B" w14:textId="77777777" w:rsidR="00035B3E" w:rsidRPr="006447BE" w:rsidRDefault="00035B3E" w:rsidP="00035B3E">
      <w:pPr>
        <w:spacing w:after="0" w:line="240" w:lineRule="auto"/>
        <w:jc w:val="center"/>
        <w:rPr>
          <w:rFonts w:ascii="Arial" w:eastAsia="Calibri" w:hAnsi="Arial" w:cs="Arial"/>
          <w:noProof/>
          <w:color w:val="002A5C"/>
          <w:sz w:val="32"/>
          <w:szCs w:val="32"/>
          <w:lang w:val="en-GB" w:eastAsia="en-GB"/>
        </w:rPr>
      </w:pPr>
      <w:r w:rsidRPr="006447BE">
        <w:rPr>
          <w:rFonts w:ascii="Arial" w:eastAsia="Calibri" w:hAnsi="Arial" w:cs="Arial"/>
          <w:noProof/>
          <w:color w:val="002A5C"/>
          <w:sz w:val="32"/>
          <w:szCs w:val="32"/>
          <w:lang w:val="en-GB" w:eastAsia="en-GB"/>
        </w:rPr>
        <w:t>Minutes of the meeting</w:t>
      </w:r>
    </w:p>
    <w:p w14:paraId="7C2C261B" w14:textId="5A3C3678" w:rsidR="00035B3E" w:rsidRPr="006447BE" w:rsidRDefault="00035B3E" w:rsidP="00035B3E">
      <w:pPr>
        <w:spacing w:after="0" w:line="240" w:lineRule="auto"/>
        <w:jc w:val="center"/>
        <w:rPr>
          <w:rFonts w:ascii="Arial" w:eastAsia="Calibri" w:hAnsi="Arial" w:cs="Arial"/>
          <w:i/>
          <w:noProof/>
          <w:color w:val="61779F"/>
          <w:sz w:val="28"/>
          <w:szCs w:val="28"/>
          <w:lang w:val="en-GB" w:eastAsia="en-GB"/>
        </w:rPr>
      </w:pPr>
      <w:r>
        <w:rPr>
          <w:rFonts w:ascii="Arial" w:eastAsia="Calibri" w:hAnsi="Arial" w:cs="Arial"/>
          <w:noProof/>
          <w:color w:val="61779F"/>
          <w:sz w:val="28"/>
          <w:szCs w:val="28"/>
          <w:lang w:val="en-GB" w:eastAsia="en-GB"/>
        </w:rPr>
        <w:t>26</w:t>
      </w:r>
      <w:r w:rsidRPr="00C66F1B">
        <w:rPr>
          <w:rFonts w:ascii="Arial" w:eastAsia="Calibri" w:hAnsi="Arial" w:cs="Arial"/>
          <w:noProof/>
          <w:color w:val="61779F"/>
          <w:sz w:val="28"/>
          <w:szCs w:val="28"/>
          <w:vertAlign w:val="superscript"/>
          <w:lang w:val="en-GB" w:eastAsia="en-GB"/>
        </w:rPr>
        <w:t>th</w:t>
      </w:r>
      <w:r>
        <w:rPr>
          <w:rFonts w:ascii="Arial" w:eastAsia="Calibri" w:hAnsi="Arial" w:cs="Arial"/>
          <w:noProof/>
          <w:color w:val="61779F"/>
          <w:sz w:val="28"/>
          <w:szCs w:val="28"/>
          <w:lang w:val="en-GB" w:eastAsia="en-GB"/>
        </w:rPr>
        <w:t xml:space="preserve"> April 2022</w:t>
      </w:r>
      <w:r w:rsidRPr="006447BE">
        <w:rPr>
          <w:rFonts w:ascii="Arial" w:eastAsia="Calibri" w:hAnsi="Arial" w:cs="Arial"/>
          <w:noProof/>
          <w:color w:val="61779F"/>
          <w:sz w:val="28"/>
          <w:szCs w:val="28"/>
          <w:lang w:val="en-GB" w:eastAsia="en-GB"/>
        </w:rPr>
        <w:t xml:space="preserve">, </w:t>
      </w:r>
      <w:r w:rsidRPr="009E3EAE">
        <w:rPr>
          <w:rFonts w:ascii="Arial" w:eastAsia="Calibri" w:hAnsi="Arial" w:cs="Arial"/>
          <w:noProof/>
          <w:color w:val="61779F"/>
          <w:sz w:val="28"/>
          <w:szCs w:val="28"/>
          <w:lang w:val="en-GB" w:eastAsia="en-GB"/>
        </w:rPr>
        <w:t>Online (Teams)</w:t>
      </w:r>
    </w:p>
    <w:p w14:paraId="44BED19E" w14:textId="77777777" w:rsidR="00035B3E" w:rsidRPr="006447BE" w:rsidRDefault="00035B3E" w:rsidP="00035B3E">
      <w:pPr>
        <w:keepNext/>
        <w:keepLines/>
        <w:spacing w:before="240" w:after="120" w:line="276" w:lineRule="auto"/>
        <w:rPr>
          <w:rFonts w:ascii="Arial" w:eastAsia="MS Gothic" w:hAnsi="Arial" w:cs="Arial"/>
          <w:b/>
          <w:bCs/>
          <w:noProof/>
          <w:color w:val="002A5C"/>
          <w:sz w:val="28"/>
          <w:szCs w:val="28"/>
          <w:lang w:val="en-US" w:eastAsia="ja-JP"/>
        </w:rPr>
      </w:pPr>
      <w:r w:rsidRPr="006447BE">
        <w:rPr>
          <w:rFonts w:ascii="Arial" w:eastAsia="MS Gothic" w:hAnsi="Arial" w:cs="Arial"/>
          <w:b/>
          <w:bCs/>
          <w:noProof/>
          <w:color w:val="002A5C"/>
          <w:sz w:val="28"/>
          <w:szCs w:val="28"/>
          <w:lang w:val="en-US" w:eastAsia="ja-JP"/>
        </w:rPr>
        <w:t xml:space="preserve">List of the </w:t>
      </w:r>
      <w:bookmarkStart w:id="0" w:name="_Toc495401429"/>
      <w:r w:rsidRPr="006447BE">
        <w:rPr>
          <w:rFonts w:ascii="Arial" w:eastAsia="MS Gothic" w:hAnsi="Arial" w:cs="Arial"/>
          <w:b/>
          <w:bCs/>
          <w:noProof/>
          <w:color w:val="002A5C"/>
          <w:sz w:val="28"/>
          <w:szCs w:val="28"/>
          <w:lang w:val="en-US" w:eastAsia="ja-JP"/>
        </w:rPr>
        <w:t>members</w:t>
      </w:r>
    </w:p>
    <w:tbl>
      <w:tblPr>
        <w:tblStyle w:val="ETNtable"/>
        <w:tblW w:w="5000" w:type="pct"/>
        <w:tblLayout w:type="fixed"/>
        <w:tblCellMar>
          <w:top w:w="28" w:type="dxa"/>
          <w:bottom w:w="28" w:type="dxa"/>
        </w:tblCellMar>
        <w:tblLook w:val="0420" w:firstRow="1" w:lastRow="0" w:firstColumn="0" w:lastColumn="0" w:noHBand="0" w:noVBand="1"/>
      </w:tblPr>
      <w:tblGrid>
        <w:gridCol w:w="3195"/>
        <w:gridCol w:w="3195"/>
        <w:gridCol w:w="3196"/>
      </w:tblGrid>
      <w:tr w:rsidR="00035B3E" w:rsidRPr="009E3EAE" w14:paraId="30A99706" w14:textId="77777777" w:rsidTr="00BE298F">
        <w:trPr>
          <w:cnfStyle w:val="100000000000" w:firstRow="1" w:lastRow="0" w:firstColumn="0" w:lastColumn="0" w:oddVBand="0" w:evenVBand="0" w:oddHBand="0" w:evenHBand="0" w:firstRowFirstColumn="0" w:firstRowLastColumn="0" w:lastRowFirstColumn="0" w:lastRowLastColumn="0"/>
          <w:trHeight w:val="20"/>
        </w:trPr>
        <w:tc>
          <w:tcPr>
            <w:tcW w:w="3195" w:type="dxa"/>
            <w:noWrap/>
          </w:tcPr>
          <w:p w14:paraId="677C8552" w14:textId="77777777" w:rsidR="00035B3E" w:rsidRPr="006447BE" w:rsidRDefault="00035B3E" w:rsidP="00BE298F">
            <w:pPr>
              <w:rPr>
                <w:lang w:eastAsia="en-GB"/>
              </w:rPr>
            </w:pPr>
            <w:r w:rsidRPr="006447BE">
              <w:rPr>
                <w:lang w:eastAsia="en-GB"/>
              </w:rPr>
              <w:t>First name</w:t>
            </w:r>
          </w:p>
        </w:tc>
        <w:tc>
          <w:tcPr>
            <w:tcW w:w="3195" w:type="dxa"/>
            <w:noWrap/>
          </w:tcPr>
          <w:p w14:paraId="2F137C59" w14:textId="77777777" w:rsidR="00035B3E" w:rsidRPr="006447BE" w:rsidRDefault="00035B3E" w:rsidP="00BE298F">
            <w:pPr>
              <w:rPr>
                <w:lang w:eastAsia="en-GB"/>
              </w:rPr>
            </w:pPr>
            <w:r w:rsidRPr="006447BE">
              <w:rPr>
                <w:lang w:eastAsia="en-GB"/>
              </w:rPr>
              <w:t>Last name</w:t>
            </w:r>
          </w:p>
        </w:tc>
        <w:tc>
          <w:tcPr>
            <w:tcW w:w="3196" w:type="dxa"/>
            <w:noWrap/>
          </w:tcPr>
          <w:p w14:paraId="199628D8" w14:textId="77777777" w:rsidR="00035B3E" w:rsidRPr="006447BE" w:rsidRDefault="00035B3E" w:rsidP="00BE298F">
            <w:pPr>
              <w:rPr>
                <w:lang w:eastAsia="en-GB"/>
              </w:rPr>
            </w:pPr>
            <w:r w:rsidRPr="006447BE">
              <w:rPr>
                <w:lang w:eastAsia="en-GB"/>
              </w:rPr>
              <w:t>Organisation</w:t>
            </w:r>
          </w:p>
        </w:tc>
      </w:tr>
      <w:tr w:rsidR="00035B3E" w:rsidRPr="006447BE" w14:paraId="0A79F426" w14:textId="77777777" w:rsidTr="00BE298F">
        <w:trPr>
          <w:trHeight w:val="20"/>
        </w:trPr>
        <w:tc>
          <w:tcPr>
            <w:tcW w:w="9586" w:type="dxa"/>
            <w:gridSpan w:val="3"/>
            <w:shd w:val="clear" w:color="auto" w:fill="D5DAE8"/>
            <w:noWrap/>
            <w:vAlign w:val="center"/>
          </w:tcPr>
          <w:p w14:paraId="75138FA0" w14:textId="44FC293C" w:rsidR="00035B3E" w:rsidRPr="006447BE" w:rsidRDefault="00035B3E" w:rsidP="00BE298F">
            <w:pPr>
              <w:jc w:val="center"/>
              <w:rPr>
                <w:lang w:eastAsia="en-GB"/>
              </w:rPr>
            </w:pPr>
            <w:r w:rsidRPr="006447BE">
              <w:rPr>
                <w:lang w:eastAsia="en-GB"/>
              </w:rPr>
              <w:t>Participants</w:t>
            </w:r>
            <w:r w:rsidRPr="009E3EAE">
              <w:rPr>
                <w:lang w:eastAsia="en-GB"/>
              </w:rPr>
              <w:t xml:space="preserve"> on </w:t>
            </w:r>
            <w:r w:rsidR="001F08EB">
              <w:rPr>
                <w:lang w:val="en-GB" w:eastAsia="en-GB"/>
              </w:rPr>
              <w:t>26</w:t>
            </w:r>
            <w:proofErr w:type="spellStart"/>
            <w:r w:rsidRPr="00C66F1B">
              <w:rPr>
                <w:vertAlign w:val="superscript"/>
                <w:lang w:eastAsia="en-GB"/>
              </w:rPr>
              <w:t>th</w:t>
            </w:r>
            <w:proofErr w:type="spellEnd"/>
            <w:r w:rsidRPr="009E3EAE">
              <w:rPr>
                <w:lang w:eastAsia="en-GB"/>
              </w:rPr>
              <w:t xml:space="preserve"> </w:t>
            </w:r>
            <w:r w:rsidR="001F08EB">
              <w:rPr>
                <w:lang w:val="en-GB" w:eastAsia="en-GB"/>
              </w:rPr>
              <w:t>April</w:t>
            </w:r>
            <w:r w:rsidRPr="009E3EAE">
              <w:rPr>
                <w:lang w:eastAsia="en-GB"/>
              </w:rPr>
              <w:t xml:space="preserve"> meeting</w:t>
            </w:r>
          </w:p>
        </w:tc>
      </w:tr>
      <w:tr w:rsidR="000A5510" w:rsidRPr="009E3EAE" w14:paraId="66886C12" w14:textId="77777777" w:rsidTr="00BE298F">
        <w:trPr>
          <w:trHeight w:val="20"/>
        </w:trPr>
        <w:tc>
          <w:tcPr>
            <w:tcW w:w="3195" w:type="dxa"/>
            <w:shd w:val="clear" w:color="auto" w:fill="FFFFFF" w:themeFill="background1"/>
            <w:noWrap/>
            <w:vAlign w:val="center"/>
          </w:tcPr>
          <w:p w14:paraId="740F3E00" w14:textId="77777777" w:rsidR="000A5510" w:rsidRPr="001F08EB" w:rsidRDefault="000A5510" w:rsidP="00BE298F">
            <w:pPr>
              <w:jc w:val="center"/>
              <w:rPr>
                <w:rFonts w:eastAsia="Times New Roman"/>
                <w:color w:val="000000"/>
                <w:lang w:eastAsia="en-BE"/>
              </w:rPr>
            </w:pPr>
            <w:r w:rsidRPr="001F08EB">
              <w:rPr>
                <w:rFonts w:eastAsia="Times New Roman"/>
                <w:color w:val="000000"/>
                <w:lang w:eastAsia="en-BE"/>
              </w:rPr>
              <w:t>Enrico</w:t>
            </w:r>
          </w:p>
        </w:tc>
        <w:tc>
          <w:tcPr>
            <w:tcW w:w="3195" w:type="dxa"/>
            <w:shd w:val="clear" w:color="auto" w:fill="FFFFFF" w:themeFill="background1"/>
            <w:noWrap/>
            <w:vAlign w:val="center"/>
          </w:tcPr>
          <w:p w14:paraId="07CA889B" w14:textId="77777777" w:rsidR="000A5510" w:rsidRPr="001F08EB" w:rsidRDefault="000A5510" w:rsidP="00BE298F">
            <w:pPr>
              <w:jc w:val="center"/>
              <w:rPr>
                <w:rFonts w:eastAsia="Times New Roman"/>
                <w:color w:val="000000"/>
                <w:lang w:eastAsia="en-BE"/>
              </w:rPr>
            </w:pPr>
            <w:r w:rsidRPr="001F08EB">
              <w:rPr>
                <w:rFonts w:eastAsia="Times New Roman"/>
                <w:color w:val="000000"/>
                <w:lang w:eastAsia="en-BE"/>
              </w:rPr>
              <w:t>Bianchi</w:t>
            </w:r>
          </w:p>
        </w:tc>
        <w:tc>
          <w:tcPr>
            <w:tcW w:w="3196" w:type="dxa"/>
            <w:shd w:val="clear" w:color="auto" w:fill="FFFFFF" w:themeFill="background1"/>
            <w:noWrap/>
            <w:vAlign w:val="center"/>
          </w:tcPr>
          <w:p w14:paraId="7FE7467F" w14:textId="77777777" w:rsidR="000A5510" w:rsidRPr="001F08EB" w:rsidRDefault="000A5510" w:rsidP="00BE298F">
            <w:pPr>
              <w:jc w:val="center"/>
              <w:rPr>
                <w:lang w:eastAsia="en-GB"/>
              </w:rPr>
            </w:pPr>
            <w:r w:rsidRPr="001F08EB">
              <w:rPr>
                <w:lang w:eastAsia="en-GB"/>
              </w:rPr>
              <w:t>Ansaldo Energy Green Tech</w:t>
            </w:r>
          </w:p>
        </w:tc>
      </w:tr>
      <w:tr w:rsidR="000A5510" w:rsidRPr="009E3EAE" w14:paraId="563F4B94" w14:textId="77777777" w:rsidTr="00BE298F">
        <w:trPr>
          <w:trHeight w:val="20"/>
        </w:trPr>
        <w:tc>
          <w:tcPr>
            <w:tcW w:w="3195" w:type="dxa"/>
            <w:shd w:val="clear" w:color="auto" w:fill="FFFFFF" w:themeFill="background1"/>
            <w:noWrap/>
            <w:vAlign w:val="center"/>
          </w:tcPr>
          <w:p w14:paraId="1AA6EB26" w14:textId="77777777" w:rsidR="000A5510" w:rsidRPr="001F08EB" w:rsidRDefault="000A5510" w:rsidP="00BE298F">
            <w:pPr>
              <w:jc w:val="center"/>
              <w:rPr>
                <w:rFonts w:eastAsia="Times New Roman"/>
                <w:color w:val="000000"/>
                <w:lang w:eastAsia="en-BE"/>
              </w:rPr>
            </w:pPr>
            <w:r w:rsidRPr="001F08EB">
              <w:rPr>
                <w:rFonts w:eastAsia="Times New Roman"/>
                <w:color w:val="000000"/>
                <w:lang w:eastAsia="en-BE"/>
              </w:rPr>
              <w:t xml:space="preserve">Giovanni </w:t>
            </w:r>
          </w:p>
        </w:tc>
        <w:tc>
          <w:tcPr>
            <w:tcW w:w="3195" w:type="dxa"/>
            <w:shd w:val="clear" w:color="auto" w:fill="FFFFFF" w:themeFill="background1"/>
            <w:noWrap/>
            <w:vAlign w:val="center"/>
          </w:tcPr>
          <w:p w14:paraId="1097C6E8" w14:textId="77777777" w:rsidR="000A5510" w:rsidRPr="001F08EB" w:rsidRDefault="000A5510" w:rsidP="00BE298F">
            <w:pPr>
              <w:jc w:val="center"/>
              <w:rPr>
                <w:rFonts w:eastAsia="Times New Roman"/>
                <w:color w:val="000000"/>
                <w:lang w:eastAsia="en-BE"/>
              </w:rPr>
            </w:pPr>
            <w:r w:rsidRPr="001F08EB">
              <w:rPr>
                <w:rFonts w:eastAsia="Times New Roman"/>
                <w:color w:val="000000"/>
                <w:lang w:eastAsia="en-BE"/>
              </w:rPr>
              <w:t>Bianco</w:t>
            </w:r>
          </w:p>
        </w:tc>
        <w:tc>
          <w:tcPr>
            <w:tcW w:w="3196" w:type="dxa"/>
            <w:shd w:val="clear" w:color="auto" w:fill="FFFFFF" w:themeFill="background1"/>
            <w:noWrap/>
            <w:vAlign w:val="center"/>
          </w:tcPr>
          <w:p w14:paraId="29B66B4E" w14:textId="77777777" w:rsidR="000A5510" w:rsidRPr="001F08EB" w:rsidRDefault="000A5510" w:rsidP="00BE298F">
            <w:pPr>
              <w:jc w:val="center"/>
            </w:pPr>
            <w:r w:rsidRPr="001F08EB">
              <w:t>Ansaldo Energy Green Tech</w:t>
            </w:r>
          </w:p>
        </w:tc>
      </w:tr>
      <w:tr w:rsidR="000A5510" w:rsidRPr="009E3EAE" w14:paraId="475DF8AF" w14:textId="77777777" w:rsidTr="001F08EB">
        <w:trPr>
          <w:trHeight w:val="119"/>
        </w:trPr>
        <w:tc>
          <w:tcPr>
            <w:tcW w:w="3195" w:type="dxa"/>
            <w:shd w:val="clear" w:color="auto" w:fill="auto"/>
            <w:noWrap/>
            <w:vAlign w:val="center"/>
          </w:tcPr>
          <w:p w14:paraId="5543481A" w14:textId="77777777" w:rsidR="000A5510" w:rsidRPr="001F08EB" w:rsidRDefault="000A5510" w:rsidP="00BE298F">
            <w:pPr>
              <w:jc w:val="center"/>
              <w:rPr>
                <w:rFonts w:eastAsia="Times New Roman"/>
                <w:color w:val="000000"/>
                <w:lang w:eastAsia="en-BE"/>
              </w:rPr>
            </w:pPr>
            <w:r w:rsidRPr="001F08EB">
              <w:rPr>
                <w:rFonts w:eastAsia="Times New Roman"/>
                <w:color w:val="000000"/>
                <w:lang w:eastAsia="en-BE"/>
              </w:rPr>
              <w:t>Paolo</w:t>
            </w:r>
          </w:p>
        </w:tc>
        <w:tc>
          <w:tcPr>
            <w:tcW w:w="3195" w:type="dxa"/>
            <w:shd w:val="clear" w:color="auto" w:fill="auto"/>
            <w:noWrap/>
            <w:vAlign w:val="center"/>
          </w:tcPr>
          <w:p w14:paraId="1131F766" w14:textId="77777777" w:rsidR="000A5510" w:rsidRPr="001F08EB" w:rsidRDefault="000A5510" w:rsidP="00BE298F">
            <w:pPr>
              <w:jc w:val="center"/>
              <w:rPr>
                <w:lang w:eastAsia="en-GB"/>
              </w:rPr>
            </w:pPr>
            <w:r w:rsidRPr="001F08EB">
              <w:rPr>
                <w:rFonts w:eastAsia="Times New Roman"/>
                <w:color w:val="000000"/>
                <w:lang w:eastAsia="en-BE"/>
              </w:rPr>
              <w:t>Del Turco</w:t>
            </w:r>
          </w:p>
        </w:tc>
        <w:tc>
          <w:tcPr>
            <w:tcW w:w="3196" w:type="dxa"/>
            <w:shd w:val="clear" w:color="auto" w:fill="auto"/>
            <w:noWrap/>
            <w:vAlign w:val="center"/>
          </w:tcPr>
          <w:p w14:paraId="44ECB163" w14:textId="77777777" w:rsidR="000A5510" w:rsidRPr="001F08EB" w:rsidRDefault="000A5510" w:rsidP="00BE298F">
            <w:pPr>
              <w:jc w:val="center"/>
              <w:rPr>
                <w:lang w:eastAsia="en-GB"/>
              </w:rPr>
            </w:pPr>
            <w:r w:rsidRPr="001F08EB">
              <w:rPr>
                <w:lang w:eastAsia="en-GB"/>
              </w:rPr>
              <w:t>Baker Hughes</w:t>
            </w:r>
          </w:p>
        </w:tc>
      </w:tr>
      <w:tr w:rsidR="000A5510" w:rsidRPr="009E3EAE" w14:paraId="18FE0F54" w14:textId="77777777" w:rsidTr="00BE298F">
        <w:trPr>
          <w:trHeight w:val="20"/>
        </w:trPr>
        <w:tc>
          <w:tcPr>
            <w:tcW w:w="3195" w:type="dxa"/>
            <w:shd w:val="clear" w:color="auto" w:fill="FFFFFF" w:themeFill="background1"/>
            <w:noWrap/>
            <w:vAlign w:val="center"/>
          </w:tcPr>
          <w:p w14:paraId="7B1A239E" w14:textId="77777777" w:rsidR="000A5510" w:rsidRPr="001F08EB" w:rsidRDefault="000A5510" w:rsidP="00BE298F">
            <w:pPr>
              <w:jc w:val="center"/>
              <w:rPr>
                <w:rFonts w:eastAsia="Times New Roman"/>
                <w:color w:val="000000"/>
                <w:lang w:eastAsia="en-BE"/>
              </w:rPr>
            </w:pPr>
            <w:r w:rsidRPr="001F08EB">
              <w:rPr>
                <w:rFonts w:eastAsia="Times New Roman"/>
                <w:color w:val="000000"/>
                <w:lang w:eastAsia="en-BE"/>
              </w:rPr>
              <w:t>Peter</w:t>
            </w:r>
          </w:p>
        </w:tc>
        <w:tc>
          <w:tcPr>
            <w:tcW w:w="3195" w:type="dxa"/>
            <w:shd w:val="clear" w:color="auto" w:fill="FFFFFF" w:themeFill="background1"/>
            <w:noWrap/>
            <w:vAlign w:val="center"/>
          </w:tcPr>
          <w:p w14:paraId="34D560A1" w14:textId="77777777" w:rsidR="000A5510" w:rsidRPr="001F08EB" w:rsidRDefault="000A5510" w:rsidP="00BE298F">
            <w:pPr>
              <w:jc w:val="center"/>
              <w:rPr>
                <w:lang w:eastAsia="en-GB"/>
              </w:rPr>
            </w:pPr>
            <w:r w:rsidRPr="001F08EB">
              <w:rPr>
                <w:rFonts w:eastAsia="Times New Roman"/>
                <w:color w:val="000000"/>
                <w:lang w:eastAsia="en-BE"/>
              </w:rPr>
              <w:t>Kutne</w:t>
            </w:r>
          </w:p>
        </w:tc>
        <w:tc>
          <w:tcPr>
            <w:tcW w:w="3196" w:type="dxa"/>
            <w:shd w:val="clear" w:color="auto" w:fill="FFFFFF" w:themeFill="background1"/>
            <w:noWrap/>
            <w:vAlign w:val="center"/>
          </w:tcPr>
          <w:p w14:paraId="78E8E09E" w14:textId="77777777" w:rsidR="000A5510" w:rsidRPr="001F08EB" w:rsidRDefault="000A5510" w:rsidP="00BE298F">
            <w:pPr>
              <w:jc w:val="center"/>
              <w:rPr>
                <w:lang w:eastAsia="en-GB"/>
              </w:rPr>
            </w:pPr>
            <w:r w:rsidRPr="001F08EB">
              <w:rPr>
                <w:lang w:eastAsia="en-GB"/>
              </w:rPr>
              <w:t>DLR</w:t>
            </w:r>
          </w:p>
        </w:tc>
      </w:tr>
      <w:tr w:rsidR="000A5510" w:rsidRPr="009E3EAE" w14:paraId="4E825951" w14:textId="77777777" w:rsidTr="00BE298F">
        <w:trPr>
          <w:trHeight w:val="20"/>
        </w:trPr>
        <w:tc>
          <w:tcPr>
            <w:tcW w:w="3195" w:type="dxa"/>
            <w:shd w:val="clear" w:color="auto" w:fill="FFFFFF" w:themeFill="background1"/>
            <w:noWrap/>
            <w:vAlign w:val="center"/>
          </w:tcPr>
          <w:p w14:paraId="659EBBCA" w14:textId="77777777" w:rsidR="000A5510" w:rsidRPr="001F08EB" w:rsidRDefault="000A5510" w:rsidP="00BE298F">
            <w:pPr>
              <w:jc w:val="center"/>
              <w:rPr>
                <w:rFonts w:eastAsia="Times New Roman"/>
                <w:color w:val="000000"/>
                <w:lang w:val="en-GB" w:eastAsia="en-BE"/>
              </w:rPr>
            </w:pPr>
            <w:r>
              <w:rPr>
                <w:rFonts w:eastAsia="Times New Roman"/>
                <w:color w:val="000000"/>
                <w:lang w:val="en-GB" w:eastAsia="en-BE"/>
              </w:rPr>
              <w:t>Martina</w:t>
            </w:r>
          </w:p>
        </w:tc>
        <w:tc>
          <w:tcPr>
            <w:tcW w:w="3195" w:type="dxa"/>
            <w:shd w:val="clear" w:color="auto" w:fill="FFFFFF" w:themeFill="background1"/>
            <w:noWrap/>
            <w:vAlign w:val="center"/>
          </w:tcPr>
          <w:p w14:paraId="15973004" w14:textId="77777777" w:rsidR="000A5510" w:rsidRPr="001F08EB" w:rsidRDefault="000A5510" w:rsidP="00BE298F">
            <w:pPr>
              <w:jc w:val="center"/>
              <w:rPr>
                <w:rFonts w:eastAsia="Times New Roman"/>
                <w:color w:val="000000"/>
                <w:lang w:eastAsia="en-BE"/>
              </w:rPr>
            </w:pPr>
            <w:proofErr w:type="spellStart"/>
            <w:r w:rsidRPr="001F08EB">
              <w:rPr>
                <w:rFonts w:eastAsia="Times New Roman"/>
                <w:color w:val="000000"/>
                <w:lang w:eastAsia="en-BE"/>
              </w:rPr>
              <w:t>Hohloch</w:t>
            </w:r>
            <w:proofErr w:type="spellEnd"/>
          </w:p>
        </w:tc>
        <w:tc>
          <w:tcPr>
            <w:tcW w:w="3196" w:type="dxa"/>
            <w:shd w:val="clear" w:color="auto" w:fill="FFFFFF" w:themeFill="background1"/>
            <w:noWrap/>
            <w:vAlign w:val="center"/>
          </w:tcPr>
          <w:p w14:paraId="6419D80D" w14:textId="77777777" w:rsidR="000A5510" w:rsidRPr="001F08EB" w:rsidRDefault="000A5510" w:rsidP="00BE298F">
            <w:pPr>
              <w:jc w:val="center"/>
              <w:rPr>
                <w:lang w:val="en-GB" w:eastAsia="en-GB"/>
              </w:rPr>
            </w:pPr>
            <w:r>
              <w:rPr>
                <w:lang w:val="en-GB" w:eastAsia="en-GB"/>
              </w:rPr>
              <w:t>DLR</w:t>
            </w:r>
          </w:p>
        </w:tc>
      </w:tr>
      <w:tr w:rsidR="000A5510" w:rsidRPr="009E3EAE" w14:paraId="2853014A" w14:textId="77777777" w:rsidTr="00BE298F">
        <w:trPr>
          <w:trHeight w:val="20"/>
        </w:trPr>
        <w:tc>
          <w:tcPr>
            <w:tcW w:w="3195" w:type="dxa"/>
            <w:shd w:val="clear" w:color="auto" w:fill="FFFFFF" w:themeFill="background1"/>
            <w:noWrap/>
            <w:vAlign w:val="center"/>
          </w:tcPr>
          <w:p w14:paraId="79A95628" w14:textId="77777777" w:rsidR="000A5510" w:rsidRPr="001F08EB" w:rsidRDefault="000A5510" w:rsidP="00BE298F">
            <w:pPr>
              <w:jc w:val="center"/>
              <w:rPr>
                <w:rFonts w:eastAsia="Times New Roman"/>
                <w:color w:val="000000"/>
                <w:lang w:eastAsia="en-BE"/>
              </w:rPr>
            </w:pPr>
            <w:r w:rsidRPr="001F08EB">
              <w:rPr>
                <w:rFonts w:eastAsia="Times New Roman"/>
                <w:color w:val="000000"/>
                <w:lang w:val="en-GB" w:eastAsia="en-BE"/>
              </w:rPr>
              <w:t>Christer</w:t>
            </w:r>
            <w:r w:rsidRPr="001F08EB">
              <w:rPr>
                <w:rFonts w:eastAsia="Times New Roman"/>
                <w:color w:val="000000"/>
                <w:lang w:eastAsia="en-BE"/>
              </w:rPr>
              <w:t xml:space="preserve"> </w:t>
            </w:r>
          </w:p>
        </w:tc>
        <w:tc>
          <w:tcPr>
            <w:tcW w:w="3195" w:type="dxa"/>
            <w:shd w:val="clear" w:color="auto" w:fill="FFFFFF" w:themeFill="background1"/>
            <w:noWrap/>
            <w:vAlign w:val="center"/>
          </w:tcPr>
          <w:p w14:paraId="705B45A6" w14:textId="77777777" w:rsidR="000A5510" w:rsidRPr="001F08EB" w:rsidRDefault="000A5510" w:rsidP="00BE298F">
            <w:pPr>
              <w:jc w:val="center"/>
              <w:rPr>
                <w:rFonts w:eastAsia="Times New Roman"/>
                <w:color w:val="000000"/>
                <w:lang w:val="en-GB" w:eastAsia="en-BE"/>
              </w:rPr>
            </w:pPr>
            <w:r w:rsidRPr="001F08EB">
              <w:rPr>
                <w:rFonts w:eastAsia="Times New Roman"/>
                <w:color w:val="000000"/>
                <w:lang w:val="en-GB" w:eastAsia="en-BE"/>
              </w:rPr>
              <w:t>Björkqvist</w:t>
            </w:r>
          </w:p>
        </w:tc>
        <w:tc>
          <w:tcPr>
            <w:tcW w:w="3196" w:type="dxa"/>
            <w:shd w:val="clear" w:color="auto" w:fill="FFFFFF" w:themeFill="background1"/>
            <w:noWrap/>
            <w:vAlign w:val="center"/>
          </w:tcPr>
          <w:p w14:paraId="788BDABA" w14:textId="77777777" w:rsidR="000A5510" w:rsidRPr="001F08EB" w:rsidRDefault="000A5510" w:rsidP="00BE298F">
            <w:pPr>
              <w:jc w:val="center"/>
              <w:rPr>
                <w:lang w:val="en-GB"/>
              </w:rPr>
            </w:pPr>
            <w:r w:rsidRPr="001F08EB">
              <w:rPr>
                <w:lang w:val="en-GB"/>
              </w:rPr>
              <w:t>ETN</w:t>
            </w:r>
          </w:p>
        </w:tc>
      </w:tr>
      <w:tr w:rsidR="000A5510" w:rsidRPr="009E3EAE" w14:paraId="751FB65E" w14:textId="77777777" w:rsidTr="00BE298F">
        <w:trPr>
          <w:trHeight w:val="20"/>
        </w:trPr>
        <w:tc>
          <w:tcPr>
            <w:tcW w:w="3195" w:type="dxa"/>
            <w:shd w:val="clear" w:color="auto" w:fill="FFFFFF" w:themeFill="background1"/>
            <w:noWrap/>
            <w:vAlign w:val="center"/>
          </w:tcPr>
          <w:p w14:paraId="13654722" w14:textId="77777777" w:rsidR="000A5510" w:rsidRPr="001F08EB" w:rsidRDefault="000A5510" w:rsidP="00BE298F">
            <w:pPr>
              <w:jc w:val="center"/>
              <w:rPr>
                <w:lang w:eastAsia="en-GB"/>
              </w:rPr>
            </w:pPr>
            <w:r w:rsidRPr="001F08EB">
              <w:rPr>
                <w:rFonts w:eastAsia="Times New Roman"/>
                <w:color w:val="000000"/>
                <w:lang w:eastAsia="en-BE"/>
              </w:rPr>
              <w:t>Simon</w:t>
            </w:r>
          </w:p>
        </w:tc>
        <w:tc>
          <w:tcPr>
            <w:tcW w:w="3195" w:type="dxa"/>
            <w:shd w:val="clear" w:color="auto" w:fill="FFFFFF" w:themeFill="background1"/>
            <w:noWrap/>
            <w:vAlign w:val="center"/>
          </w:tcPr>
          <w:p w14:paraId="2F668F43" w14:textId="77777777" w:rsidR="000A5510" w:rsidRPr="001F08EB" w:rsidRDefault="000A5510" w:rsidP="00BE298F">
            <w:pPr>
              <w:jc w:val="center"/>
              <w:rPr>
                <w:lang w:eastAsia="en-GB"/>
              </w:rPr>
            </w:pPr>
            <w:r w:rsidRPr="001F08EB">
              <w:rPr>
                <w:lang w:eastAsia="en-GB"/>
              </w:rPr>
              <w:t>Gianordoli</w:t>
            </w:r>
          </w:p>
        </w:tc>
        <w:tc>
          <w:tcPr>
            <w:tcW w:w="3196" w:type="dxa"/>
            <w:shd w:val="clear" w:color="auto" w:fill="FFFFFF" w:themeFill="background1"/>
            <w:noWrap/>
            <w:vAlign w:val="center"/>
          </w:tcPr>
          <w:p w14:paraId="0C92C1C1" w14:textId="77777777" w:rsidR="000A5510" w:rsidRPr="001F08EB" w:rsidRDefault="000A5510" w:rsidP="00BE298F">
            <w:pPr>
              <w:jc w:val="center"/>
              <w:rPr>
                <w:lang w:eastAsia="en-GB"/>
              </w:rPr>
            </w:pPr>
            <w:r w:rsidRPr="001F08EB">
              <w:rPr>
                <w:lang w:eastAsia="en-GB"/>
              </w:rPr>
              <w:t>ETN</w:t>
            </w:r>
          </w:p>
        </w:tc>
      </w:tr>
      <w:tr w:rsidR="000A5510" w:rsidRPr="009E3EAE" w14:paraId="529E9D3D" w14:textId="77777777" w:rsidTr="00BE298F">
        <w:trPr>
          <w:trHeight w:val="20"/>
        </w:trPr>
        <w:tc>
          <w:tcPr>
            <w:tcW w:w="3195" w:type="dxa"/>
            <w:shd w:val="clear" w:color="auto" w:fill="FFFFFF" w:themeFill="background1"/>
            <w:noWrap/>
            <w:vAlign w:val="center"/>
          </w:tcPr>
          <w:p w14:paraId="5CA42943" w14:textId="77777777" w:rsidR="000A5510" w:rsidRPr="001F08EB" w:rsidRDefault="000A5510" w:rsidP="00BE298F">
            <w:pPr>
              <w:jc w:val="center"/>
              <w:rPr>
                <w:rFonts w:eastAsia="Times New Roman"/>
                <w:color w:val="000000"/>
                <w:lang w:val="en-GB" w:eastAsia="en-BE"/>
              </w:rPr>
            </w:pPr>
            <w:r>
              <w:rPr>
                <w:rFonts w:eastAsia="Times New Roman"/>
                <w:color w:val="000000"/>
                <w:lang w:val="en-GB" w:eastAsia="en-BE"/>
              </w:rPr>
              <w:t>Rene</w:t>
            </w:r>
          </w:p>
        </w:tc>
        <w:tc>
          <w:tcPr>
            <w:tcW w:w="3195" w:type="dxa"/>
            <w:shd w:val="clear" w:color="auto" w:fill="FFFFFF" w:themeFill="background1"/>
            <w:noWrap/>
            <w:vAlign w:val="center"/>
          </w:tcPr>
          <w:p w14:paraId="20CFC596" w14:textId="77777777" w:rsidR="000A5510" w:rsidRPr="001F08EB" w:rsidRDefault="000A5510" w:rsidP="00BE298F">
            <w:pPr>
              <w:jc w:val="center"/>
              <w:rPr>
                <w:lang w:val="en-GB" w:eastAsia="en-GB"/>
              </w:rPr>
            </w:pPr>
            <w:r>
              <w:rPr>
                <w:lang w:val="en-GB" w:eastAsia="en-GB"/>
              </w:rPr>
              <w:t>Vijgen</w:t>
            </w:r>
          </w:p>
        </w:tc>
        <w:tc>
          <w:tcPr>
            <w:tcW w:w="3196" w:type="dxa"/>
            <w:shd w:val="clear" w:color="auto" w:fill="FFFFFF" w:themeFill="background1"/>
            <w:noWrap/>
            <w:vAlign w:val="center"/>
          </w:tcPr>
          <w:p w14:paraId="5DDBC197" w14:textId="77777777" w:rsidR="000A5510" w:rsidRPr="001F08EB" w:rsidRDefault="000A5510" w:rsidP="00BE298F">
            <w:pPr>
              <w:jc w:val="center"/>
              <w:rPr>
                <w:lang w:val="en-GB" w:eastAsia="en-GB"/>
              </w:rPr>
            </w:pPr>
            <w:r>
              <w:rPr>
                <w:lang w:val="en-GB" w:eastAsia="en-GB"/>
              </w:rPr>
              <w:t>ETN</w:t>
            </w:r>
          </w:p>
        </w:tc>
      </w:tr>
      <w:tr w:rsidR="000A5510" w:rsidRPr="009E3EAE" w14:paraId="4C950653" w14:textId="77777777" w:rsidTr="00BE298F">
        <w:trPr>
          <w:trHeight w:val="20"/>
        </w:trPr>
        <w:tc>
          <w:tcPr>
            <w:tcW w:w="3195" w:type="dxa"/>
            <w:shd w:val="clear" w:color="auto" w:fill="FFFFFF" w:themeFill="background1"/>
            <w:noWrap/>
            <w:vAlign w:val="center"/>
          </w:tcPr>
          <w:p w14:paraId="2A030FC4" w14:textId="77777777" w:rsidR="000A5510" w:rsidRPr="001F08EB" w:rsidRDefault="000A5510" w:rsidP="00BE298F">
            <w:pPr>
              <w:jc w:val="center"/>
              <w:rPr>
                <w:rFonts w:eastAsia="Times New Roman"/>
                <w:color w:val="000000"/>
                <w:lang w:eastAsia="en-BE"/>
              </w:rPr>
            </w:pPr>
            <w:r w:rsidRPr="001F08EB">
              <w:rPr>
                <w:rFonts w:eastAsia="Times New Roman"/>
                <w:color w:val="000000"/>
                <w:lang w:eastAsia="en-BE"/>
              </w:rPr>
              <w:t>Axel</w:t>
            </w:r>
          </w:p>
        </w:tc>
        <w:tc>
          <w:tcPr>
            <w:tcW w:w="3195" w:type="dxa"/>
            <w:shd w:val="clear" w:color="auto" w:fill="FFFFFF" w:themeFill="background1"/>
            <w:noWrap/>
            <w:vAlign w:val="center"/>
          </w:tcPr>
          <w:p w14:paraId="5280AD8A" w14:textId="77777777" w:rsidR="000A5510" w:rsidRPr="001F08EB" w:rsidRDefault="000A5510" w:rsidP="00BE298F">
            <w:pPr>
              <w:jc w:val="center"/>
              <w:rPr>
                <w:lang w:eastAsia="en-GB"/>
              </w:rPr>
            </w:pPr>
            <w:r w:rsidRPr="001F08EB">
              <w:rPr>
                <w:lang w:eastAsia="en-GB"/>
              </w:rPr>
              <w:t>Hebert</w:t>
            </w:r>
          </w:p>
        </w:tc>
        <w:tc>
          <w:tcPr>
            <w:tcW w:w="3196" w:type="dxa"/>
            <w:shd w:val="clear" w:color="auto" w:fill="FFFFFF" w:themeFill="background1"/>
            <w:noWrap/>
            <w:vAlign w:val="center"/>
          </w:tcPr>
          <w:p w14:paraId="2D8E7115" w14:textId="77777777" w:rsidR="000A5510" w:rsidRPr="001F08EB" w:rsidRDefault="000A5510" w:rsidP="00BE298F">
            <w:pPr>
              <w:jc w:val="center"/>
              <w:rPr>
                <w:lang w:eastAsia="en-GB"/>
              </w:rPr>
            </w:pPr>
            <w:proofErr w:type="spellStart"/>
            <w:r w:rsidRPr="001F08EB">
              <w:rPr>
                <w:lang w:eastAsia="en-GB"/>
              </w:rPr>
              <w:t>InfoSys</w:t>
            </w:r>
            <w:proofErr w:type="spellEnd"/>
          </w:p>
        </w:tc>
      </w:tr>
      <w:tr w:rsidR="000A5510" w:rsidRPr="009E3EAE" w14:paraId="0982C86A" w14:textId="77777777" w:rsidTr="00BE298F">
        <w:trPr>
          <w:trHeight w:val="20"/>
        </w:trPr>
        <w:tc>
          <w:tcPr>
            <w:tcW w:w="3195" w:type="dxa"/>
            <w:shd w:val="clear" w:color="auto" w:fill="FFFFFF" w:themeFill="background1"/>
            <w:noWrap/>
            <w:vAlign w:val="center"/>
          </w:tcPr>
          <w:p w14:paraId="0C2073E0" w14:textId="77777777" w:rsidR="000A5510" w:rsidRPr="001F08EB" w:rsidRDefault="000A5510" w:rsidP="00BE298F">
            <w:pPr>
              <w:jc w:val="center"/>
              <w:rPr>
                <w:rFonts w:eastAsia="Times New Roman"/>
                <w:color w:val="000000"/>
                <w:lang w:eastAsia="en-BE"/>
              </w:rPr>
            </w:pPr>
            <w:r w:rsidRPr="001F08EB">
              <w:rPr>
                <w:rFonts w:eastAsia="Times New Roman"/>
                <w:color w:val="000000"/>
                <w:lang w:eastAsia="en-BE"/>
              </w:rPr>
              <w:t>Magnus</w:t>
            </w:r>
          </w:p>
        </w:tc>
        <w:tc>
          <w:tcPr>
            <w:tcW w:w="3195" w:type="dxa"/>
            <w:shd w:val="clear" w:color="auto" w:fill="FFFFFF" w:themeFill="background1"/>
            <w:noWrap/>
            <w:vAlign w:val="center"/>
          </w:tcPr>
          <w:p w14:paraId="540A040F" w14:textId="77777777" w:rsidR="000A5510" w:rsidRPr="001F08EB" w:rsidRDefault="000A5510" w:rsidP="00BE298F">
            <w:pPr>
              <w:jc w:val="center"/>
              <w:rPr>
                <w:rFonts w:eastAsia="Times New Roman"/>
                <w:color w:val="000000"/>
                <w:lang w:eastAsia="en-BE"/>
              </w:rPr>
            </w:pPr>
            <w:proofErr w:type="spellStart"/>
            <w:r w:rsidRPr="001F08EB">
              <w:rPr>
                <w:rFonts w:eastAsia="Times New Roman"/>
                <w:color w:val="000000"/>
                <w:lang w:eastAsia="en-BE"/>
              </w:rPr>
              <w:t>Genrup</w:t>
            </w:r>
            <w:proofErr w:type="spellEnd"/>
          </w:p>
        </w:tc>
        <w:tc>
          <w:tcPr>
            <w:tcW w:w="3196" w:type="dxa"/>
            <w:shd w:val="clear" w:color="auto" w:fill="FFFFFF" w:themeFill="background1"/>
            <w:noWrap/>
            <w:vAlign w:val="center"/>
          </w:tcPr>
          <w:p w14:paraId="1F4A8952" w14:textId="77777777" w:rsidR="000A5510" w:rsidRPr="001F08EB" w:rsidRDefault="000A5510" w:rsidP="00BE298F">
            <w:pPr>
              <w:jc w:val="center"/>
              <w:rPr>
                <w:lang w:eastAsia="en-GB"/>
              </w:rPr>
            </w:pPr>
            <w:r w:rsidRPr="001F08EB">
              <w:rPr>
                <w:lang w:eastAsia="en-GB"/>
              </w:rPr>
              <w:t>Lund University</w:t>
            </w:r>
          </w:p>
        </w:tc>
      </w:tr>
      <w:tr w:rsidR="000A5510" w:rsidRPr="009E3EAE" w14:paraId="6A46206A" w14:textId="77777777" w:rsidTr="00BE298F">
        <w:trPr>
          <w:trHeight w:val="20"/>
        </w:trPr>
        <w:tc>
          <w:tcPr>
            <w:tcW w:w="3195" w:type="dxa"/>
            <w:shd w:val="clear" w:color="auto" w:fill="FFFFFF" w:themeFill="background1"/>
            <w:noWrap/>
            <w:vAlign w:val="center"/>
          </w:tcPr>
          <w:p w14:paraId="794F31C4" w14:textId="77777777" w:rsidR="000A5510" w:rsidRPr="001F08EB" w:rsidRDefault="000A5510" w:rsidP="00BE298F">
            <w:pPr>
              <w:jc w:val="center"/>
              <w:rPr>
                <w:lang w:eastAsia="en-GB"/>
              </w:rPr>
            </w:pPr>
            <w:r w:rsidRPr="001F08EB">
              <w:rPr>
                <w:rFonts w:eastAsia="Times New Roman"/>
                <w:color w:val="000000"/>
                <w:lang w:eastAsia="en-BE"/>
              </w:rPr>
              <w:t>Peter</w:t>
            </w:r>
          </w:p>
        </w:tc>
        <w:tc>
          <w:tcPr>
            <w:tcW w:w="3195" w:type="dxa"/>
            <w:shd w:val="clear" w:color="auto" w:fill="FFFFFF" w:themeFill="background1"/>
            <w:noWrap/>
            <w:vAlign w:val="center"/>
          </w:tcPr>
          <w:p w14:paraId="6E35334C" w14:textId="77777777" w:rsidR="000A5510" w:rsidRPr="001F08EB" w:rsidRDefault="000A5510" w:rsidP="00BE298F">
            <w:pPr>
              <w:jc w:val="center"/>
              <w:rPr>
                <w:lang w:eastAsia="en-GB"/>
              </w:rPr>
            </w:pPr>
            <w:r w:rsidRPr="001F08EB">
              <w:rPr>
                <w:lang w:eastAsia="en-GB"/>
              </w:rPr>
              <w:t>Breuhaus</w:t>
            </w:r>
          </w:p>
        </w:tc>
        <w:tc>
          <w:tcPr>
            <w:tcW w:w="3196" w:type="dxa"/>
            <w:shd w:val="clear" w:color="auto" w:fill="FFFFFF" w:themeFill="background1"/>
            <w:noWrap/>
            <w:vAlign w:val="center"/>
          </w:tcPr>
          <w:p w14:paraId="09FDD7A2" w14:textId="77777777" w:rsidR="000A5510" w:rsidRPr="001F08EB" w:rsidRDefault="000A5510" w:rsidP="00BE298F">
            <w:pPr>
              <w:jc w:val="center"/>
              <w:rPr>
                <w:lang w:eastAsia="en-GB"/>
              </w:rPr>
            </w:pPr>
            <w:r w:rsidRPr="001F08EB">
              <w:rPr>
                <w:lang w:eastAsia="en-GB"/>
              </w:rPr>
              <w:t>NORCE</w:t>
            </w:r>
          </w:p>
        </w:tc>
      </w:tr>
      <w:tr w:rsidR="000A5510" w:rsidRPr="009E3EAE" w14:paraId="1F9D06E4" w14:textId="77777777" w:rsidTr="00BE298F">
        <w:trPr>
          <w:trHeight w:val="20"/>
        </w:trPr>
        <w:tc>
          <w:tcPr>
            <w:tcW w:w="3195" w:type="dxa"/>
            <w:shd w:val="clear" w:color="auto" w:fill="FFFFFF" w:themeFill="background1"/>
            <w:noWrap/>
            <w:vAlign w:val="center"/>
          </w:tcPr>
          <w:p w14:paraId="1F56760D" w14:textId="14979CA6" w:rsidR="000A5510" w:rsidRPr="001F08EB" w:rsidRDefault="007C0C7D" w:rsidP="00BE298F">
            <w:pPr>
              <w:jc w:val="center"/>
              <w:rPr>
                <w:rFonts w:eastAsia="Times New Roman"/>
                <w:color w:val="000000"/>
                <w:lang w:eastAsia="en-BE"/>
              </w:rPr>
            </w:pPr>
            <w:r w:rsidRPr="001F08EB">
              <w:rPr>
                <w:rFonts w:eastAsia="Times New Roman"/>
                <w:color w:val="000000"/>
                <w:lang w:eastAsia="en-BE"/>
              </w:rPr>
              <w:t>Mohammad</w:t>
            </w:r>
          </w:p>
        </w:tc>
        <w:tc>
          <w:tcPr>
            <w:tcW w:w="3195" w:type="dxa"/>
            <w:shd w:val="clear" w:color="auto" w:fill="FFFFFF" w:themeFill="background1"/>
            <w:noWrap/>
            <w:vAlign w:val="center"/>
          </w:tcPr>
          <w:p w14:paraId="52FB87A5" w14:textId="77777777" w:rsidR="000A5510" w:rsidRPr="001F08EB" w:rsidRDefault="000A5510" w:rsidP="00BE298F">
            <w:pPr>
              <w:jc w:val="center"/>
              <w:rPr>
                <w:lang w:eastAsia="en-GB"/>
              </w:rPr>
            </w:pPr>
            <w:r w:rsidRPr="001F08EB">
              <w:rPr>
                <w:lang w:eastAsia="en-GB"/>
              </w:rPr>
              <w:t>Mansouri</w:t>
            </w:r>
          </w:p>
        </w:tc>
        <w:tc>
          <w:tcPr>
            <w:tcW w:w="3196" w:type="dxa"/>
            <w:shd w:val="clear" w:color="auto" w:fill="FFFFFF" w:themeFill="background1"/>
            <w:noWrap/>
            <w:vAlign w:val="center"/>
          </w:tcPr>
          <w:p w14:paraId="168FA441" w14:textId="77777777" w:rsidR="000A5510" w:rsidRPr="001F08EB" w:rsidRDefault="000A5510" w:rsidP="00BE298F">
            <w:pPr>
              <w:jc w:val="center"/>
              <w:rPr>
                <w:lang w:eastAsia="en-GB"/>
              </w:rPr>
            </w:pPr>
            <w:r w:rsidRPr="001F08EB">
              <w:rPr>
                <w:lang w:eastAsia="en-GB"/>
              </w:rPr>
              <w:t>NORCE</w:t>
            </w:r>
          </w:p>
        </w:tc>
      </w:tr>
      <w:tr w:rsidR="000A5510" w:rsidRPr="009E3EAE" w14:paraId="1205E856" w14:textId="77777777" w:rsidTr="00BE298F">
        <w:trPr>
          <w:trHeight w:val="20"/>
        </w:trPr>
        <w:tc>
          <w:tcPr>
            <w:tcW w:w="3195" w:type="dxa"/>
            <w:shd w:val="clear" w:color="auto" w:fill="FFFFFF" w:themeFill="background1"/>
            <w:noWrap/>
            <w:vAlign w:val="center"/>
          </w:tcPr>
          <w:p w14:paraId="661E11EC" w14:textId="77777777" w:rsidR="000A5510" w:rsidRPr="001F08EB" w:rsidRDefault="000A5510" w:rsidP="00BE298F">
            <w:pPr>
              <w:jc w:val="center"/>
              <w:rPr>
                <w:rFonts w:eastAsia="Times New Roman"/>
                <w:color w:val="000000"/>
                <w:lang w:eastAsia="en-BE"/>
              </w:rPr>
            </w:pPr>
            <w:r w:rsidRPr="001F08EB">
              <w:rPr>
                <w:rFonts w:eastAsia="Times New Roman"/>
                <w:color w:val="000000"/>
                <w:lang w:eastAsia="en-BE"/>
              </w:rPr>
              <w:t>Katarina</w:t>
            </w:r>
          </w:p>
        </w:tc>
        <w:tc>
          <w:tcPr>
            <w:tcW w:w="3195" w:type="dxa"/>
            <w:shd w:val="clear" w:color="auto" w:fill="FFFFFF" w:themeFill="background1"/>
            <w:noWrap/>
            <w:vAlign w:val="center"/>
          </w:tcPr>
          <w:p w14:paraId="2AA2744F" w14:textId="77777777" w:rsidR="000A5510" w:rsidRPr="001F08EB" w:rsidRDefault="000A5510" w:rsidP="00BE298F">
            <w:pPr>
              <w:jc w:val="center"/>
              <w:rPr>
                <w:lang w:eastAsia="en-GB"/>
              </w:rPr>
            </w:pPr>
            <w:proofErr w:type="spellStart"/>
            <w:r w:rsidRPr="001F08EB">
              <w:rPr>
                <w:rFonts w:eastAsia="Times New Roman"/>
                <w:color w:val="000000"/>
                <w:lang w:eastAsia="en-BE"/>
              </w:rPr>
              <w:t>Svabcikova</w:t>
            </w:r>
            <w:proofErr w:type="spellEnd"/>
          </w:p>
        </w:tc>
        <w:tc>
          <w:tcPr>
            <w:tcW w:w="3196" w:type="dxa"/>
            <w:shd w:val="clear" w:color="auto" w:fill="FFFFFF" w:themeFill="background1"/>
            <w:noWrap/>
            <w:vAlign w:val="center"/>
          </w:tcPr>
          <w:p w14:paraId="3554D1EB" w14:textId="77777777" w:rsidR="000A5510" w:rsidRPr="001F08EB" w:rsidRDefault="000A5510" w:rsidP="00BE298F">
            <w:pPr>
              <w:jc w:val="center"/>
              <w:rPr>
                <w:lang w:eastAsia="en-GB"/>
              </w:rPr>
            </w:pPr>
            <w:r w:rsidRPr="001F08EB">
              <w:rPr>
                <w:lang w:eastAsia="en-GB"/>
              </w:rPr>
              <w:t>Siemens Energy</w:t>
            </w:r>
          </w:p>
        </w:tc>
      </w:tr>
      <w:tr w:rsidR="000A5510" w:rsidRPr="009E3EAE" w14:paraId="22CAEB0A" w14:textId="77777777" w:rsidTr="00BE298F">
        <w:trPr>
          <w:trHeight w:val="20"/>
        </w:trPr>
        <w:tc>
          <w:tcPr>
            <w:tcW w:w="3195" w:type="dxa"/>
            <w:shd w:val="clear" w:color="auto" w:fill="FFFFFF" w:themeFill="background1"/>
            <w:noWrap/>
            <w:vAlign w:val="center"/>
          </w:tcPr>
          <w:p w14:paraId="07AED50E" w14:textId="77777777" w:rsidR="000A5510" w:rsidRPr="001F08EB" w:rsidRDefault="000A5510" w:rsidP="00BE298F">
            <w:pPr>
              <w:jc w:val="center"/>
              <w:rPr>
                <w:rFonts w:eastAsia="Times New Roman"/>
                <w:color w:val="000000"/>
                <w:lang w:eastAsia="en-BE"/>
              </w:rPr>
            </w:pPr>
            <w:r w:rsidRPr="001F08EB">
              <w:rPr>
                <w:rFonts w:eastAsia="Times New Roman"/>
                <w:color w:val="000000"/>
                <w:lang w:eastAsia="en-BE"/>
              </w:rPr>
              <w:t xml:space="preserve">Enrico </w:t>
            </w:r>
          </w:p>
        </w:tc>
        <w:tc>
          <w:tcPr>
            <w:tcW w:w="3195" w:type="dxa"/>
            <w:shd w:val="clear" w:color="auto" w:fill="FFFFFF" w:themeFill="background1"/>
            <w:noWrap/>
            <w:vAlign w:val="center"/>
          </w:tcPr>
          <w:p w14:paraId="59303B33" w14:textId="77777777" w:rsidR="000A5510" w:rsidRPr="001F08EB" w:rsidRDefault="000A5510" w:rsidP="00BE298F">
            <w:pPr>
              <w:jc w:val="center"/>
              <w:rPr>
                <w:rFonts w:eastAsia="Times New Roman"/>
                <w:color w:val="000000"/>
                <w:lang w:eastAsia="en-BE"/>
              </w:rPr>
            </w:pPr>
            <w:r w:rsidRPr="001F08EB">
              <w:rPr>
                <w:rFonts w:eastAsia="Times New Roman"/>
                <w:color w:val="000000"/>
                <w:lang w:eastAsia="en-BE"/>
              </w:rPr>
              <w:t>Mauri</w:t>
            </w:r>
          </w:p>
        </w:tc>
        <w:tc>
          <w:tcPr>
            <w:tcW w:w="3196" w:type="dxa"/>
            <w:shd w:val="clear" w:color="auto" w:fill="FFFFFF" w:themeFill="background1"/>
            <w:noWrap/>
            <w:vAlign w:val="center"/>
          </w:tcPr>
          <w:p w14:paraId="2A5BE773" w14:textId="77777777" w:rsidR="000A5510" w:rsidRPr="001F08EB" w:rsidRDefault="000A5510" w:rsidP="00BE298F">
            <w:pPr>
              <w:jc w:val="center"/>
            </w:pPr>
            <w:r w:rsidRPr="001F08EB">
              <w:t>Solar Turbines</w:t>
            </w:r>
          </w:p>
        </w:tc>
      </w:tr>
      <w:tr w:rsidR="000A5510" w:rsidRPr="009E3EAE" w14:paraId="731D176B" w14:textId="77777777" w:rsidTr="00BE298F">
        <w:trPr>
          <w:trHeight w:val="20"/>
        </w:trPr>
        <w:tc>
          <w:tcPr>
            <w:tcW w:w="3195" w:type="dxa"/>
            <w:shd w:val="clear" w:color="auto" w:fill="FFFFFF" w:themeFill="background1"/>
            <w:noWrap/>
            <w:vAlign w:val="center"/>
          </w:tcPr>
          <w:p w14:paraId="5DA7A451" w14:textId="77777777" w:rsidR="000A5510" w:rsidRPr="00035B3E" w:rsidRDefault="000A5510" w:rsidP="00BE298F">
            <w:pPr>
              <w:jc w:val="center"/>
              <w:rPr>
                <w:rFonts w:eastAsia="Times New Roman"/>
                <w:color w:val="000000"/>
                <w:highlight w:val="yellow"/>
                <w:lang w:eastAsia="en-BE"/>
              </w:rPr>
            </w:pPr>
            <w:proofErr w:type="spellStart"/>
            <w:r w:rsidRPr="000A5510">
              <w:rPr>
                <w:rFonts w:eastAsia="Times New Roman"/>
                <w:color w:val="000000"/>
                <w:lang w:eastAsia="en-BE"/>
              </w:rPr>
              <w:t>Hamidreza</w:t>
            </w:r>
            <w:proofErr w:type="spellEnd"/>
          </w:p>
        </w:tc>
        <w:tc>
          <w:tcPr>
            <w:tcW w:w="3195" w:type="dxa"/>
            <w:shd w:val="clear" w:color="auto" w:fill="FFFFFF" w:themeFill="background1"/>
            <w:noWrap/>
            <w:vAlign w:val="center"/>
          </w:tcPr>
          <w:p w14:paraId="03578E6C" w14:textId="77777777" w:rsidR="000A5510" w:rsidRPr="00035B3E" w:rsidRDefault="000A5510" w:rsidP="00BE298F">
            <w:pPr>
              <w:jc w:val="center"/>
              <w:rPr>
                <w:rFonts w:eastAsia="Times New Roman"/>
                <w:color w:val="000000"/>
                <w:highlight w:val="yellow"/>
                <w:lang w:eastAsia="en-BE"/>
              </w:rPr>
            </w:pPr>
            <w:proofErr w:type="spellStart"/>
            <w:r w:rsidRPr="000A5510">
              <w:rPr>
                <w:rFonts w:eastAsia="Times New Roman"/>
                <w:color w:val="000000"/>
                <w:lang w:eastAsia="en-BE"/>
              </w:rPr>
              <w:t>Gohari</w:t>
            </w:r>
            <w:proofErr w:type="spellEnd"/>
            <w:r w:rsidRPr="000A5510">
              <w:rPr>
                <w:rFonts w:eastAsia="Times New Roman"/>
                <w:color w:val="000000"/>
                <w:lang w:eastAsia="en-BE"/>
              </w:rPr>
              <w:t xml:space="preserve"> </w:t>
            </w:r>
            <w:proofErr w:type="spellStart"/>
            <w:r w:rsidRPr="000A5510">
              <w:rPr>
                <w:rFonts w:eastAsia="Times New Roman"/>
                <w:color w:val="000000"/>
                <w:lang w:eastAsia="en-BE"/>
              </w:rPr>
              <w:t>Darabkhani</w:t>
            </w:r>
            <w:proofErr w:type="spellEnd"/>
          </w:p>
        </w:tc>
        <w:tc>
          <w:tcPr>
            <w:tcW w:w="3196" w:type="dxa"/>
            <w:shd w:val="clear" w:color="auto" w:fill="FFFFFF" w:themeFill="background1"/>
            <w:noWrap/>
            <w:vAlign w:val="center"/>
          </w:tcPr>
          <w:p w14:paraId="50FF744A" w14:textId="77777777" w:rsidR="000A5510" w:rsidRPr="00035B3E" w:rsidRDefault="000A5510" w:rsidP="00BE298F">
            <w:pPr>
              <w:jc w:val="center"/>
              <w:rPr>
                <w:highlight w:val="yellow"/>
                <w:lang w:eastAsia="en-GB"/>
              </w:rPr>
            </w:pPr>
            <w:r w:rsidRPr="000A5510">
              <w:t>Staffordshire University</w:t>
            </w:r>
          </w:p>
        </w:tc>
      </w:tr>
      <w:tr w:rsidR="000A5510" w:rsidRPr="009E3EAE" w14:paraId="6533C5CC" w14:textId="77777777" w:rsidTr="001F08EB">
        <w:trPr>
          <w:trHeight w:val="20"/>
        </w:trPr>
        <w:tc>
          <w:tcPr>
            <w:tcW w:w="3195" w:type="dxa"/>
            <w:shd w:val="clear" w:color="auto" w:fill="auto"/>
            <w:noWrap/>
            <w:vAlign w:val="center"/>
          </w:tcPr>
          <w:p w14:paraId="3E184A39" w14:textId="77777777" w:rsidR="000A5510" w:rsidRPr="001F08EB" w:rsidRDefault="000A5510" w:rsidP="00BE298F">
            <w:pPr>
              <w:jc w:val="center"/>
              <w:rPr>
                <w:lang w:eastAsia="en-GB"/>
              </w:rPr>
            </w:pPr>
            <w:r w:rsidRPr="001F08EB">
              <w:rPr>
                <w:rFonts w:eastAsia="Times New Roman"/>
                <w:color w:val="000000"/>
                <w:lang w:eastAsia="en-BE"/>
              </w:rPr>
              <w:t>Francesco</w:t>
            </w:r>
          </w:p>
        </w:tc>
        <w:tc>
          <w:tcPr>
            <w:tcW w:w="3195" w:type="dxa"/>
            <w:shd w:val="clear" w:color="auto" w:fill="auto"/>
            <w:noWrap/>
            <w:vAlign w:val="center"/>
          </w:tcPr>
          <w:p w14:paraId="44E44B57" w14:textId="77777777" w:rsidR="000A5510" w:rsidRPr="001F08EB" w:rsidRDefault="000A5510" w:rsidP="00BE298F">
            <w:pPr>
              <w:jc w:val="center"/>
              <w:rPr>
                <w:lang w:eastAsia="en-GB"/>
              </w:rPr>
            </w:pPr>
            <w:r w:rsidRPr="001F08EB">
              <w:rPr>
                <w:lang w:eastAsia="en-GB"/>
              </w:rPr>
              <w:t>Rovense</w:t>
            </w:r>
          </w:p>
        </w:tc>
        <w:tc>
          <w:tcPr>
            <w:tcW w:w="3196" w:type="dxa"/>
            <w:shd w:val="clear" w:color="auto" w:fill="auto"/>
            <w:noWrap/>
            <w:vAlign w:val="center"/>
          </w:tcPr>
          <w:p w14:paraId="052B3242" w14:textId="77777777" w:rsidR="000A5510" w:rsidRPr="001F08EB" w:rsidRDefault="000A5510" w:rsidP="00BE298F">
            <w:pPr>
              <w:jc w:val="center"/>
              <w:rPr>
                <w:lang w:eastAsia="en-GB"/>
              </w:rPr>
            </w:pPr>
            <w:r w:rsidRPr="001F08EB">
              <w:t>Universidad Rey Juan Carlos</w:t>
            </w:r>
          </w:p>
        </w:tc>
      </w:tr>
      <w:tr w:rsidR="000A5510" w:rsidRPr="009E3EAE" w14:paraId="5B5BB5CD" w14:textId="77777777" w:rsidTr="00BE298F">
        <w:trPr>
          <w:trHeight w:val="20"/>
        </w:trPr>
        <w:tc>
          <w:tcPr>
            <w:tcW w:w="3195" w:type="dxa"/>
            <w:shd w:val="clear" w:color="auto" w:fill="FFFFFF" w:themeFill="background1"/>
            <w:noWrap/>
            <w:vAlign w:val="center"/>
          </w:tcPr>
          <w:p w14:paraId="0E380951" w14:textId="77777777" w:rsidR="000A5510" w:rsidRPr="001F08EB" w:rsidRDefault="000A5510" w:rsidP="00BE298F">
            <w:pPr>
              <w:jc w:val="center"/>
              <w:rPr>
                <w:lang w:eastAsia="en-GB"/>
              </w:rPr>
            </w:pPr>
            <w:r w:rsidRPr="001F08EB">
              <w:rPr>
                <w:rFonts w:eastAsia="Times New Roman"/>
                <w:color w:val="000000"/>
                <w:lang w:eastAsia="en-BE"/>
              </w:rPr>
              <w:t>Giuseppe</w:t>
            </w:r>
          </w:p>
        </w:tc>
        <w:tc>
          <w:tcPr>
            <w:tcW w:w="3195" w:type="dxa"/>
            <w:shd w:val="clear" w:color="auto" w:fill="FFFFFF" w:themeFill="background1"/>
            <w:noWrap/>
            <w:vAlign w:val="center"/>
          </w:tcPr>
          <w:p w14:paraId="16CA129D" w14:textId="77777777" w:rsidR="000A5510" w:rsidRPr="001F08EB" w:rsidRDefault="000A5510" w:rsidP="00BE298F">
            <w:pPr>
              <w:jc w:val="center"/>
              <w:rPr>
                <w:lang w:eastAsia="en-GB"/>
              </w:rPr>
            </w:pPr>
            <w:r w:rsidRPr="001F08EB">
              <w:rPr>
                <w:lang w:eastAsia="en-GB"/>
              </w:rPr>
              <w:t>Tilocca</w:t>
            </w:r>
          </w:p>
        </w:tc>
        <w:tc>
          <w:tcPr>
            <w:tcW w:w="3196" w:type="dxa"/>
            <w:shd w:val="clear" w:color="auto" w:fill="FFFFFF" w:themeFill="background1"/>
            <w:noWrap/>
            <w:vAlign w:val="center"/>
          </w:tcPr>
          <w:p w14:paraId="6138CEA0" w14:textId="77777777" w:rsidR="000A5510" w:rsidRPr="001F08EB" w:rsidRDefault="000A5510" w:rsidP="00BE298F">
            <w:pPr>
              <w:jc w:val="center"/>
              <w:rPr>
                <w:lang w:val="en-GB" w:eastAsia="en-GB"/>
              </w:rPr>
            </w:pPr>
            <w:r>
              <w:rPr>
                <w:lang w:val="en-GB" w:eastAsia="en-GB"/>
              </w:rPr>
              <w:t>University of Sevilla</w:t>
            </w:r>
          </w:p>
        </w:tc>
      </w:tr>
      <w:tr w:rsidR="000A5510" w:rsidRPr="009E3EAE" w14:paraId="11315ECE" w14:textId="77777777" w:rsidTr="00BE298F">
        <w:trPr>
          <w:trHeight w:val="20"/>
        </w:trPr>
        <w:tc>
          <w:tcPr>
            <w:tcW w:w="3195" w:type="dxa"/>
            <w:shd w:val="clear" w:color="auto" w:fill="FFFFFF" w:themeFill="background1"/>
            <w:noWrap/>
            <w:vAlign w:val="center"/>
          </w:tcPr>
          <w:p w14:paraId="685A65F7" w14:textId="77777777" w:rsidR="000A5510" w:rsidRPr="00035B3E" w:rsidRDefault="000A5510" w:rsidP="00BE298F">
            <w:pPr>
              <w:jc w:val="center"/>
              <w:rPr>
                <w:rFonts w:eastAsia="Times New Roman"/>
                <w:color w:val="000000"/>
                <w:highlight w:val="yellow"/>
                <w:lang w:eastAsia="en-BE"/>
              </w:rPr>
            </w:pPr>
            <w:r w:rsidRPr="001F08EB">
              <w:rPr>
                <w:rFonts w:eastAsia="Times New Roman"/>
                <w:color w:val="000000"/>
                <w:lang w:eastAsia="en-BE"/>
              </w:rPr>
              <w:t xml:space="preserve">Muhammad </w:t>
            </w:r>
          </w:p>
        </w:tc>
        <w:tc>
          <w:tcPr>
            <w:tcW w:w="3195" w:type="dxa"/>
            <w:shd w:val="clear" w:color="auto" w:fill="FFFFFF" w:themeFill="background1"/>
            <w:noWrap/>
            <w:vAlign w:val="center"/>
          </w:tcPr>
          <w:p w14:paraId="6F06B588" w14:textId="77777777" w:rsidR="000A5510" w:rsidRPr="00035B3E" w:rsidRDefault="000A5510" w:rsidP="00BE298F">
            <w:pPr>
              <w:jc w:val="center"/>
              <w:rPr>
                <w:highlight w:val="yellow"/>
                <w:lang w:eastAsia="en-GB"/>
              </w:rPr>
            </w:pPr>
            <w:r w:rsidRPr="001F08EB">
              <w:rPr>
                <w:rFonts w:eastAsia="Times New Roman"/>
                <w:color w:val="000000"/>
                <w:lang w:eastAsia="en-BE"/>
              </w:rPr>
              <w:t>Baqir Hashmi</w:t>
            </w:r>
          </w:p>
        </w:tc>
        <w:tc>
          <w:tcPr>
            <w:tcW w:w="3196" w:type="dxa"/>
            <w:shd w:val="clear" w:color="auto" w:fill="FFFFFF" w:themeFill="background1"/>
            <w:noWrap/>
            <w:vAlign w:val="center"/>
          </w:tcPr>
          <w:p w14:paraId="6F6F0575" w14:textId="77777777" w:rsidR="000A5510" w:rsidRPr="000A5510" w:rsidRDefault="000A5510" w:rsidP="00BE298F">
            <w:pPr>
              <w:jc w:val="center"/>
              <w:rPr>
                <w:lang w:val="en-GB" w:eastAsia="en-GB"/>
              </w:rPr>
            </w:pPr>
            <w:r w:rsidRPr="000A5510">
              <w:rPr>
                <w:lang w:val="en-GB"/>
              </w:rPr>
              <w:t>University of Stavanger</w:t>
            </w:r>
          </w:p>
        </w:tc>
      </w:tr>
    </w:tbl>
    <w:p w14:paraId="1EC859E0" w14:textId="77777777" w:rsidR="00035B3E" w:rsidRPr="006447BE" w:rsidRDefault="00035B3E" w:rsidP="00035B3E">
      <w:pPr>
        <w:spacing w:before="120" w:after="120" w:line="240" w:lineRule="auto"/>
        <w:jc w:val="both"/>
        <w:rPr>
          <w:rFonts w:ascii="Arial" w:eastAsia="MS Mincho" w:hAnsi="Arial" w:cs="Arial"/>
          <w:shd w:val="clear" w:color="auto" w:fill="FFFFFF"/>
          <w:lang w:val="en-GB" w:eastAsia="ja-JP"/>
        </w:rPr>
      </w:pPr>
    </w:p>
    <w:sdt>
      <w:sdtPr>
        <w:rPr>
          <w:rFonts w:ascii="Arial" w:eastAsia="MS Mincho" w:hAnsi="Arial" w:cs="Arial"/>
          <w:shd w:val="clear" w:color="auto" w:fill="FFFFFF"/>
          <w:lang w:val="en-GB" w:eastAsia="ja-JP"/>
        </w:rPr>
        <w:id w:val="-388415739"/>
        <w:docPartObj>
          <w:docPartGallery w:val="Table of Contents"/>
          <w:docPartUnique/>
        </w:docPartObj>
      </w:sdtPr>
      <w:sdtEndPr/>
      <w:sdtContent>
        <w:p w14:paraId="072CB86D" w14:textId="77777777" w:rsidR="00035B3E" w:rsidRPr="006447BE" w:rsidRDefault="00035B3E" w:rsidP="00035B3E">
          <w:pPr>
            <w:pBdr>
              <w:bottom w:val="single" w:sz="8" w:space="1" w:color="002A5C"/>
            </w:pBdr>
            <w:spacing w:before="240" w:after="240" w:line="240" w:lineRule="auto"/>
            <w:rPr>
              <w:rFonts w:ascii="Arial" w:eastAsia="MS Mincho" w:hAnsi="Arial" w:cs="Arial"/>
              <w:shd w:val="clear" w:color="auto" w:fill="FFFFFF"/>
              <w:lang w:val="en-GB" w:eastAsia="ja-JP"/>
            </w:rPr>
          </w:pPr>
          <w:r w:rsidRPr="006447BE">
            <w:rPr>
              <w:rFonts w:ascii="Arial" w:eastAsia="Calibri" w:hAnsi="Arial" w:cs="Arial"/>
              <w:b/>
              <w:noProof/>
              <w:color w:val="002A5C"/>
              <w:sz w:val="28"/>
              <w:szCs w:val="28"/>
              <w:lang w:val="nl-BE" w:eastAsia="en-GB"/>
            </w:rPr>
            <w:t>Table of Contents</w:t>
          </w:r>
        </w:p>
        <w:p w14:paraId="144E1CB2" w14:textId="6C4BF937" w:rsidR="006B0EBA" w:rsidRDefault="00035B3E">
          <w:pPr>
            <w:pStyle w:val="TOC1"/>
            <w:tabs>
              <w:tab w:val="right" w:leader="dot" w:pos="9586"/>
            </w:tabs>
            <w:rPr>
              <w:rFonts w:eastAsiaTheme="minorEastAsia"/>
              <w:noProof/>
              <w:lang w:val="en-BE" w:eastAsia="en-BE"/>
            </w:rPr>
          </w:pPr>
          <w:r w:rsidRPr="006447BE">
            <w:rPr>
              <w:rFonts w:ascii="Arial" w:eastAsia="MS Mincho" w:hAnsi="Arial" w:cs="Arial"/>
              <w:shd w:val="clear" w:color="auto" w:fill="FFFFFF"/>
              <w:lang w:val="en-GB" w:eastAsia="ja-JP"/>
            </w:rPr>
            <w:fldChar w:fldCharType="begin"/>
          </w:r>
          <w:r w:rsidRPr="006447BE">
            <w:rPr>
              <w:rFonts w:ascii="Arial" w:eastAsia="MS Mincho" w:hAnsi="Arial" w:cs="Arial"/>
              <w:shd w:val="clear" w:color="auto" w:fill="FFFFFF"/>
              <w:lang w:val="en-GB" w:eastAsia="ja-JP"/>
            </w:rPr>
            <w:instrText xml:space="preserve"> TOC \o "1-3" \h \z \u </w:instrText>
          </w:r>
          <w:r w:rsidRPr="006447BE">
            <w:rPr>
              <w:rFonts w:ascii="Arial" w:eastAsia="MS Mincho" w:hAnsi="Arial" w:cs="Arial"/>
              <w:shd w:val="clear" w:color="auto" w:fill="FFFFFF"/>
              <w:lang w:val="en-GB" w:eastAsia="ja-JP"/>
            </w:rPr>
            <w:fldChar w:fldCharType="separate"/>
          </w:r>
          <w:hyperlink w:anchor="_Toc102478227" w:history="1">
            <w:r w:rsidR="006B0EBA" w:rsidRPr="00021B19">
              <w:rPr>
                <w:rStyle w:val="Hyperlink"/>
                <w:rFonts w:ascii="Arial" w:eastAsia="Calibri" w:hAnsi="Arial" w:cs="Arial"/>
                <w:b/>
                <w:noProof/>
                <w:lang w:val="en-GB" w:eastAsia="en-GB"/>
              </w:rPr>
              <w:t>DES WG meeting (26</w:t>
            </w:r>
            <w:r w:rsidR="006B0EBA" w:rsidRPr="00021B19">
              <w:rPr>
                <w:rStyle w:val="Hyperlink"/>
                <w:rFonts w:ascii="Arial" w:eastAsia="Calibri" w:hAnsi="Arial" w:cs="Arial"/>
                <w:b/>
                <w:noProof/>
                <w:vertAlign w:val="superscript"/>
                <w:lang w:val="en-GB" w:eastAsia="en-GB"/>
              </w:rPr>
              <w:t>th</w:t>
            </w:r>
            <w:r w:rsidR="006B0EBA" w:rsidRPr="00021B19">
              <w:rPr>
                <w:rStyle w:val="Hyperlink"/>
                <w:rFonts w:ascii="Arial" w:eastAsia="Calibri" w:hAnsi="Arial" w:cs="Arial"/>
                <w:b/>
                <w:noProof/>
                <w:lang w:val="en-GB" w:eastAsia="en-GB"/>
              </w:rPr>
              <w:t xml:space="preserve"> April 2022, 15.00-16.30 CEST)</w:t>
            </w:r>
            <w:r w:rsidR="006B0EBA">
              <w:rPr>
                <w:noProof/>
                <w:webHidden/>
              </w:rPr>
              <w:tab/>
            </w:r>
            <w:r w:rsidR="006B0EBA">
              <w:rPr>
                <w:noProof/>
                <w:webHidden/>
              </w:rPr>
              <w:fldChar w:fldCharType="begin"/>
            </w:r>
            <w:r w:rsidR="006B0EBA">
              <w:rPr>
                <w:noProof/>
                <w:webHidden/>
              </w:rPr>
              <w:instrText xml:space="preserve"> PAGEREF _Toc102478227 \h </w:instrText>
            </w:r>
            <w:r w:rsidR="006B0EBA">
              <w:rPr>
                <w:noProof/>
                <w:webHidden/>
              </w:rPr>
            </w:r>
            <w:r w:rsidR="006B0EBA">
              <w:rPr>
                <w:noProof/>
                <w:webHidden/>
              </w:rPr>
              <w:fldChar w:fldCharType="separate"/>
            </w:r>
            <w:r w:rsidR="006B0EBA">
              <w:rPr>
                <w:noProof/>
                <w:webHidden/>
              </w:rPr>
              <w:t>2</w:t>
            </w:r>
            <w:r w:rsidR="006B0EBA">
              <w:rPr>
                <w:noProof/>
                <w:webHidden/>
              </w:rPr>
              <w:fldChar w:fldCharType="end"/>
            </w:r>
          </w:hyperlink>
        </w:p>
        <w:p w14:paraId="13AFA41F" w14:textId="1ED73AF7" w:rsidR="006B0EBA" w:rsidRDefault="006B0EBA">
          <w:pPr>
            <w:pStyle w:val="TOC1"/>
            <w:tabs>
              <w:tab w:val="right" w:leader="dot" w:pos="9586"/>
            </w:tabs>
            <w:rPr>
              <w:rFonts w:eastAsiaTheme="minorEastAsia"/>
              <w:noProof/>
              <w:lang w:val="en-BE" w:eastAsia="en-BE"/>
            </w:rPr>
          </w:pPr>
          <w:hyperlink w:anchor="_Toc102478228" w:history="1">
            <w:r w:rsidRPr="00021B19">
              <w:rPr>
                <w:rStyle w:val="Hyperlink"/>
                <w:rFonts w:ascii="Arial" w:eastAsia="Calibri" w:hAnsi="Arial" w:cs="Arial"/>
                <w:b/>
                <w:noProof/>
                <w:lang w:val="en-GB" w:eastAsia="en-GB"/>
              </w:rPr>
              <w:t>Welcome and introduction of the Chairs</w:t>
            </w:r>
            <w:r>
              <w:rPr>
                <w:noProof/>
                <w:webHidden/>
              </w:rPr>
              <w:tab/>
            </w:r>
            <w:r>
              <w:rPr>
                <w:noProof/>
                <w:webHidden/>
              </w:rPr>
              <w:fldChar w:fldCharType="begin"/>
            </w:r>
            <w:r>
              <w:rPr>
                <w:noProof/>
                <w:webHidden/>
              </w:rPr>
              <w:instrText xml:space="preserve"> PAGEREF _Toc102478228 \h </w:instrText>
            </w:r>
            <w:r>
              <w:rPr>
                <w:noProof/>
                <w:webHidden/>
              </w:rPr>
            </w:r>
            <w:r>
              <w:rPr>
                <w:noProof/>
                <w:webHidden/>
              </w:rPr>
              <w:fldChar w:fldCharType="separate"/>
            </w:r>
            <w:r>
              <w:rPr>
                <w:noProof/>
                <w:webHidden/>
              </w:rPr>
              <w:t>2</w:t>
            </w:r>
            <w:r>
              <w:rPr>
                <w:noProof/>
                <w:webHidden/>
              </w:rPr>
              <w:fldChar w:fldCharType="end"/>
            </w:r>
          </w:hyperlink>
        </w:p>
        <w:p w14:paraId="5437E95D" w14:textId="2A259D54" w:rsidR="006B0EBA" w:rsidRDefault="006B0EBA">
          <w:pPr>
            <w:pStyle w:val="TOC1"/>
            <w:tabs>
              <w:tab w:val="right" w:leader="dot" w:pos="9586"/>
            </w:tabs>
            <w:rPr>
              <w:rFonts w:eastAsiaTheme="minorEastAsia"/>
              <w:noProof/>
              <w:lang w:val="en-BE" w:eastAsia="en-BE"/>
            </w:rPr>
          </w:pPr>
          <w:hyperlink w:anchor="_Toc102478229" w:history="1">
            <w:r w:rsidRPr="00021B19">
              <w:rPr>
                <w:rStyle w:val="Hyperlink"/>
                <w:rFonts w:ascii="Arial" w:eastAsia="Calibri" w:hAnsi="Arial" w:cs="Arial"/>
                <w:b/>
                <w:noProof/>
                <w:lang w:val="en-GB" w:eastAsia="en-GB"/>
              </w:rPr>
              <w:t>Take-aways from the ETN AGM for DES WG</w:t>
            </w:r>
            <w:r>
              <w:rPr>
                <w:noProof/>
                <w:webHidden/>
              </w:rPr>
              <w:tab/>
            </w:r>
            <w:r>
              <w:rPr>
                <w:noProof/>
                <w:webHidden/>
              </w:rPr>
              <w:fldChar w:fldCharType="begin"/>
            </w:r>
            <w:r>
              <w:rPr>
                <w:noProof/>
                <w:webHidden/>
              </w:rPr>
              <w:instrText xml:space="preserve"> PAGEREF _Toc102478229 \h </w:instrText>
            </w:r>
            <w:r>
              <w:rPr>
                <w:noProof/>
                <w:webHidden/>
              </w:rPr>
            </w:r>
            <w:r>
              <w:rPr>
                <w:noProof/>
                <w:webHidden/>
              </w:rPr>
              <w:fldChar w:fldCharType="separate"/>
            </w:r>
            <w:r>
              <w:rPr>
                <w:noProof/>
                <w:webHidden/>
              </w:rPr>
              <w:t>2</w:t>
            </w:r>
            <w:r>
              <w:rPr>
                <w:noProof/>
                <w:webHidden/>
              </w:rPr>
              <w:fldChar w:fldCharType="end"/>
            </w:r>
          </w:hyperlink>
        </w:p>
        <w:p w14:paraId="00008628" w14:textId="1EA59C9F" w:rsidR="006B0EBA" w:rsidRDefault="006B0EBA">
          <w:pPr>
            <w:pStyle w:val="TOC1"/>
            <w:tabs>
              <w:tab w:val="right" w:leader="dot" w:pos="9586"/>
            </w:tabs>
            <w:rPr>
              <w:rFonts w:eastAsiaTheme="minorEastAsia"/>
              <w:noProof/>
              <w:lang w:val="en-BE" w:eastAsia="en-BE"/>
            </w:rPr>
          </w:pPr>
          <w:hyperlink w:anchor="_Toc102478230" w:history="1">
            <w:r w:rsidRPr="00021B19">
              <w:rPr>
                <w:rStyle w:val="Hyperlink"/>
                <w:rFonts w:ascii="Arial" w:eastAsia="Calibri" w:hAnsi="Arial" w:cs="Arial"/>
                <w:b/>
                <w:noProof/>
                <w:lang w:val="en-GB" w:eastAsia="en-GB"/>
              </w:rPr>
              <w:t>Proposal for a WG publication</w:t>
            </w:r>
            <w:r>
              <w:rPr>
                <w:noProof/>
                <w:webHidden/>
              </w:rPr>
              <w:tab/>
            </w:r>
            <w:r>
              <w:rPr>
                <w:noProof/>
                <w:webHidden/>
              </w:rPr>
              <w:fldChar w:fldCharType="begin"/>
            </w:r>
            <w:r>
              <w:rPr>
                <w:noProof/>
                <w:webHidden/>
              </w:rPr>
              <w:instrText xml:space="preserve"> PAGEREF _Toc102478230 \h </w:instrText>
            </w:r>
            <w:r>
              <w:rPr>
                <w:noProof/>
                <w:webHidden/>
              </w:rPr>
            </w:r>
            <w:r>
              <w:rPr>
                <w:noProof/>
                <w:webHidden/>
              </w:rPr>
              <w:fldChar w:fldCharType="separate"/>
            </w:r>
            <w:r>
              <w:rPr>
                <w:noProof/>
                <w:webHidden/>
              </w:rPr>
              <w:t>2</w:t>
            </w:r>
            <w:r>
              <w:rPr>
                <w:noProof/>
                <w:webHidden/>
              </w:rPr>
              <w:fldChar w:fldCharType="end"/>
            </w:r>
          </w:hyperlink>
        </w:p>
        <w:p w14:paraId="2F275931" w14:textId="5A150BF9" w:rsidR="006B0EBA" w:rsidRDefault="006B0EBA">
          <w:pPr>
            <w:pStyle w:val="TOC1"/>
            <w:tabs>
              <w:tab w:val="right" w:leader="dot" w:pos="9586"/>
            </w:tabs>
            <w:rPr>
              <w:rFonts w:eastAsiaTheme="minorEastAsia"/>
              <w:noProof/>
              <w:lang w:val="en-BE" w:eastAsia="en-BE"/>
            </w:rPr>
          </w:pPr>
          <w:hyperlink w:anchor="_Toc102478231" w:history="1">
            <w:r w:rsidRPr="00021B19">
              <w:rPr>
                <w:rStyle w:val="Hyperlink"/>
                <w:rFonts w:ascii="Arial" w:eastAsia="Calibri" w:hAnsi="Arial" w:cs="Arial"/>
                <w:b/>
                <w:noProof/>
                <w:lang w:val="en-GB" w:eastAsia="en-GB"/>
              </w:rPr>
              <w:t>Any other business</w:t>
            </w:r>
            <w:r>
              <w:rPr>
                <w:noProof/>
                <w:webHidden/>
              </w:rPr>
              <w:tab/>
            </w:r>
            <w:r>
              <w:rPr>
                <w:noProof/>
                <w:webHidden/>
              </w:rPr>
              <w:fldChar w:fldCharType="begin"/>
            </w:r>
            <w:r>
              <w:rPr>
                <w:noProof/>
                <w:webHidden/>
              </w:rPr>
              <w:instrText xml:space="preserve"> PAGEREF _Toc102478231 \h </w:instrText>
            </w:r>
            <w:r>
              <w:rPr>
                <w:noProof/>
                <w:webHidden/>
              </w:rPr>
            </w:r>
            <w:r>
              <w:rPr>
                <w:noProof/>
                <w:webHidden/>
              </w:rPr>
              <w:fldChar w:fldCharType="separate"/>
            </w:r>
            <w:r>
              <w:rPr>
                <w:noProof/>
                <w:webHidden/>
              </w:rPr>
              <w:t>3</w:t>
            </w:r>
            <w:r>
              <w:rPr>
                <w:noProof/>
                <w:webHidden/>
              </w:rPr>
              <w:fldChar w:fldCharType="end"/>
            </w:r>
          </w:hyperlink>
        </w:p>
        <w:p w14:paraId="13956A2C" w14:textId="493D6E83" w:rsidR="006B0EBA" w:rsidRDefault="006B0EBA">
          <w:pPr>
            <w:pStyle w:val="TOC1"/>
            <w:tabs>
              <w:tab w:val="right" w:leader="dot" w:pos="9586"/>
            </w:tabs>
            <w:rPr>
              <w:rFonts w:eastAsiaTheme="minorEastAsia"/>
              <w:noProof/>
              <w:lang w:val="en-BE" w:eastAsia="en-BE"/>
            </w:rPr>
          </w:pPr>
          <w:hyperlink w:anchor="_Toc102478232" w:history="1">
            <w:r w:rsidRPr="00021B19">
              <w:rPr>
                <w:rStyle w:val="Hyperlink"/>
                <w:rFonts w:ascii="Arial" w:eastAsia="Calibri" w:hAnsi="Arial" w:cs="Arial"/>
                <w:b/>
                <w:noProof/>
                <w:lang w:val="en-GB" w:eastAsia="en-GB"/>
              </w:rPr>
              <w:t>Actions list:</w:t>
            </w:r>
            <w:r>
              <w:rPr>
                <w:noProof/>
                <w:webHidden/>
              </w:rPr>
              <w:tab/>
            </w:r>
            <w:r>
              <w:rPr>
                <w:noProof/>
                <w:webHidden/>
              </w:rPr>
              <w:fldChar w:fldCharType="begin"/>
            </w:r>
            <w:r>
              <w:rPr>
                <w:noProof/>
                <w:webHidden/>
              </w:rPr>
              <w:instrText xml:space="preserve"> PAGEREF _Toc102478232 \h </w:instrText>
            </w:r>
            <w:r>
              <w:rPr>
                <w:noProof/>
                <w:webHidden/>
              </w:rPr>
            </w:r>
            <w:r>
              <w:rPr>
                <w:noProof/>
                <w:webHidden/>
              </w:rPr>
              <w:fldChar w:fldCharType="separate"/>
            </w:r>
            <w:r>
              <w:rPr>
                <w:noProof/>
                <w:webHidden/>
              </w:rPr>
              <w:t>3</w:t>
            </w:r>
            <w:r>
              <w:rPr>
                <w:noProof/>
                <w:webHidden/>
              </w:rPr>
              <w:fldChar w:fldCharType="end"/>
            </w:r>
          </w:hyperlink>
        </w:p>
        <w:p w14:paraId="49BFB40A" w14:textId="6616D22E" w:rsidR="00035B3E" w:rsidRPr="006447BE" w:rsidRDefault="00035B3E" w:rsidP="00035B3E">
          <w:pPr>
            <w:spacing w:before="120" w:after="120" w:line="240" w:lineRule="auto"/>
            <w:jc w:val="both"/>
            <w:rPr>
              <w:rFonts w:ascii="Arial" w:eastAsia="MS Mincho" w:hAnsi="Arial" w:cs="Arial"/>
              <w:shd w:val="clear" w:color="auto" w:fill="FFFFFF"/>
              <w:lang w:val="en-GB" w:eastAsia="ja-JP"/>
            </w:rPr>
          </w:pPr>
          <w:r w:rsidRPr="006447BE">
            <w:rPr>
              <w:rFonts w:ascii="Arial" w:eastAsia="MS Mincho" w:hAnsi="Arial" w:cs="Arial"/>
              <w:shd w:val="clear" w:color="auto" w:fill="FFFFFF"/>
              <w:lang w:val="en-GB" w:eastAsia="ja-JP"/>
            </w:rPr>
            <w:fldChar w:fldCharType="end"/>
          </w:r>
        </w:p>
      </w:sdtContent>
    </w:sdt>
    <w:p w14:paraId="5A6AC616" w14:textId="77777777" w:rsidR="00035B3E" w:rsidRPr="006447BE" w:rsidRDefault="00035B3E" w:rsidP="00035B3E">
      <w:pPr>
        <w:spacing w:before="120" w:after="120" w:line="240" w:lineRule="auto"/>
        <w:jc w:val="both"/>
        <w:rPr>
          <w:rFonts w:ascii="Arial" w:eastAsia="MS Mincho" w:hAnsi="Arial" w:cs="Arial"/>
          <w:shd w:val="clear" w:color="auto" w:fill="FFFFFF"/>
          <w:lang w:val="en-GB" w:eastAsia="ja-JP"/>
        </w:rPr>
      </w:pPr>
      <w:r w:rsidRPr="006447BE">
        <w:rPr>
          <w:rFonts w:ascii="Arial" w:eastAsia="MS Mincho" w:hAnsi="Arial" w:cs="Arial"/>
          <w:shd w:val="clear" w:color="auto" w:fill="FFFFFF"/>
          <w:lang w:val="en-GB" w:eastAsia="ja-JP"/>
        </w:rPr>
        <w:br w:type="page"/>
      </w:r>
    </w:p>
    <w:p w14:paraId="4D3E2DC2" w14:textId="765B8791" w:rsidR="00035B3E" w:rsidRDefault="00035B3E" w:rsidP="00035B3E">
      <w:pPr>
        <w:spacing w:before="240" w:after="0" w:line="240" w:lineRule="auto"/>
        <w:ind w:left="431" w:hanging="431"/>
        <w:jc w:val="both"/>
        <w:outlineLvl w:val="0"/>
        <w:rPr>
          <w:rFonts w:ascii="Arial" w:eastAsia="Calibri" w:hAnsi="Arial" w:cs="Arial"/>
          <w:b/>
          <w:noProof/>
          <w:color w:val="002A5C"/>
          <w:sz w:val="28"/>
          <w:szCs w:val="28"/>
          <w:lang w:val="en-GB" w:eastAsia="en-GB"/>
        </w:rPr>
      </w:pPr>
      <w:bookmarkStart w:id="1" w:name="_Toc102478227"/>
      <w:bookmarkEnd w:id="0"/>
      <w:r>
        <w:rPr>
          <w:rFonts w:ascii="Arial" w:eastAsia="Calibri" w:hAnsi="Arial" w:cs="Arial"/>
          <w:b/>
          <w:noProof/>
          <w:color w:val="002A5C"/>
          <w:sz w:val="28"/>
          <w:szCs w:val="28"/>
          <w:lang w:val="en-GB" w:eastAsia="en-GB"/>
        </w:rPr>
        <w:lastRenderedPageBreak/>
        <w:t>DES WG meeting</w:t>
      </w:r>
      <w:r w:rsidRPr="009E3EAE">
        <w:rPr>
          <w:rFonts w:ascii="Arial" w:eastAsia="Calibri" w:hAnsi="Arial" w:cs="Arial"/>
          <w:b/>
          <w:noProof/>
          <w:color w:val="002A5C"/>
          <w:sz w:val="28"/>
          <w:szCs w:val="28"/>
          <w:lang w:val="en-GB" w:eastAsia="en-GB"/>
        </w:rPr>
        <w:t xml:space="preserve"> (</w:t>
      </w:r>
      <w:r>
        <w:rPr>
          <w:rFonts w:ascii="Arial" w:eastAsia="Calibri" w:hAnsi="Arial" w:cs="Arial"/>
          <w:b/>
          <w:noProof/>
          <w:color w:val="002A5C"/>
          <w:sz w:val="28"/>
          <w:szCs w:val="28"/>
          <w:lang w:val="en-GB" w:eastAsia="en-GB"/>
        </w:rPr>
        <w:t>26</w:t>
      </w:r>
      <w:r w:rsidRPr="00D55010">
        <w:rPr>
          <w:rFonts w:ascii="Arial" w:eastAsia="Calibri" w:hAnsi="Arial" w:cs="Arial"/>
          <w:b/>
          <w:noProof/>
          <w:color w:val="002A5C"/>
          <w:sz w:val="28"/>
          <w:szCs w:val="28"/>
          <w:vertAlign w:val="superscript"/>
          <w:lang w:val="en-GB" w:eastAsia="en-GB"/>
        </w:rPr>
        <w:t>th</w:t>
      </w:r>
      <w:r>
        <w:rPr>
          <w:rFonts w:ascii="Arial" w:eastAsia="Calibri" w:hAnsi="Arial" w:cs="Arial"/>
          <w:b/>
          <w:noProof/>
          <w:color w:val="002A5C"/>
          <w:sz w:val="28"/>
          <w:szCs w:val="28"/>
          <w:lang w:val="en-GB" w:eastAsia="en-GB"/>
        </w:rPr>
        <w:t xml:space="preserve"> April</w:t>
      </w:r>
      <w:r w:rsidRPr="009E3EAE">
        <w:rPr>
          <w:rFonts w:ascii="Arial" w:eastAsia="Calibri" w:hAnsi="Arial" w:cs="Arial"/>
          <w:b/>
          <w:noProof/>
          <w:color w:val="002A5C"/>
          <w:sz w:val="28"/>
          <w:szCs w:val="28"/>
          <w:lang w:val="en-GB" w:eastAsia="en-GB"/>
        </w:rPr>
        <w:t xml:space="preserve"> 202</w:t>
      </w:r>
      <w:r>
        <w:rPr>
          <w:rFonts w:ascii="Arial" w:eastAsia="Calibri" w:hAnsi="Arial" w:cs="Arial"/>
          <w:b/>
          <w:noProof/>
          <w:color w:val="002A5C"/>
          <w:sz w:val="28"/>
          <w:szCs w:val="28"/>
          <w:lang w:val="en-GB" w:eastAsia="en-GB"/>
        </w:rPr>
        <w:t>2, 15</w:t>
      </w:r>
      <w:r w:rsidRPr="009E3EAE">
        <w:rPr>
          <w:rFonts w:ascii="Arial" w:eastAsia="Calibri" w:hAnsi="Arial" w:cs="Arial"/>
          <w:b/>
          <w:noProof/>
          <w:color w:val="002A5C"/>
          <w:sz w:val="28"/>
          <w:szCs w:val="28"/>
          <w:lang w:val="en-GB" w:eastAsia="en-GB"/>
        </w:rPr>
        <w:t>.00</w:t>
      </w:r>
      <w:r>
        <w:rPr>
          <w:rFonts w:ascii="Arial" w:eastAsia="Calibri" w:hAnsi="Arial" w:cs="Arial"/>
          <w:b/>
          <w:noProof/>
          <w:color w:val="002A5C"/>
          <w:sz w:val="28"/>
          <w:szCs w:val="28"/>
          <w:lang w:val="en-GB" w:eastAsia="en-GB"/>
        </w:rPr>
        <w:t>-16.30 CEST</w:t>
      </w:r>
      <w:r w:rsidRPr="009E3EAE">
        <w:rPr>
          <w:rFonts w:ascii="Arial" w:eastAsia="Calibri" w:hAnsi="Arial" w:cs="Arial"/>
          <w:b/>
          <w:noProof/>
          <w:color w:val="002A5C"/>
          <w:sz w:val="28"/>
          <w:szCs w:val="28"/>
          <w:lang w:val="en-GB" w:eastAsia="en-GB"/>
        </w:rPr>
        <w:t>)</w:t>
      </w:r>
      <w:bookmarkEnd w:id="1"/>
    </w:p>
    <w:p w14:paraId="656E374D" w14:textId="77777777" w:rsidR="00035B3E" w:rsidRDefault="00035B3E" w:rsidP="00035B3E">
      <w:pPr>
        <w:spacing w:line="240" w:lineRule="auto"/>
        <w:rPr>
          <w:noProof/>
          <w:lang w:val="en-GB" w:eastAsia="en-GB"/>
        </w:rPr>
      </w:pPr>
      <w:bookmarkStart w:id="2" w:name="_Toc30516054"/>
    </w:p>
    <w:p w14:paraId="504C7E48" w14:textId="77777777" w:rsidR="00035B3E" w:rsidRDefault="00035B3E" w:rsidP="00035B3E">
      <w:pPr>
        <w:spacing w:line="240" w:lineRule="auto"/>
        <w:rPr>
          <w:rFonts w:ascii="Arial" w:hAnsi="Arial" w:cs="Arial"/>
          <w:lang w:val="en-GB"/>
        </w:rPr>
      </w:pPr>
      <w:r>
        <w:rPr>
          <w:rFonts w:ascii="Arial" w:hAnsi="Arial" w:cs="Arial"/>
          <w:lang w:val="en-GB"/>
        </w:rPr>
        <w:t>Peter Breuhaus</w:t>
      </w:r>
      <w:r w:rsidRPr="009E3EAE">
        <w:rPr>
          <w:rFonts w:ascii="Arial" w:hAnsi="Arial" w:cs="Arial"/>
          <w:lang w:val="en-GB"/>
        </w:rPr>
        <w:t xml:space="preserve"> (</w:t>
      </w:r>
      <w:r>
        <w:rPr>
          <w:rFonts w:ascii="Arial" w:hAnsi="Arial" w:cs="Arial"/>
          <w:lang w:val="en-GB"/>
        </w:rPr>
        <w:t>NORCE</w:t>
      </w:r>
      <w:r w:rsidRPr="009E3EAE">
        <w:rPr>
          <w:rFonts w:ascii="Arial" w:hAnsi="Arial" w:cs="Arial"/>
          <w:lang w:val="en-GB"/>
        </w:rPr>
        <w:t xml:space="preserve">) opens the online meeting and welcome participants. </w:t>
      </w:r>
      <w:r>
        <w:rPr>
          <w:rFonts w:ascii="Arial" w:hAnsi="Arial" w:cs="Arial"/>
          <w:lang w:val="en-GB"/>
        </w:rPr>
        <w:t xml:space="preserve">He gives the floor to Simon Gianordoli (ETN). </w:t>
      </w:r>
    </w:p>
    <w:p w14:paraId="21956CEB" w14:textId="77777777" w:rsidR="00035B3E" w:rsidRPr="009E3EAE" w:rsidRDefault="00035B3E" w:rsidP="00035B3E">
      <w:pPr>
        <w:spacing w:line="240" w:lineRule="auto"/>
        <w:rPr>
          <w:rFonts w:ascii="Arial" w:hAnsi="Arial" w:cs="Arial"/>
          <w:lang w:val="en-GB"/>
        </w:rPr>
      </w:pPr>
      <w:r>
        <w:rPr>
          <w:rFonts w:ascii="Arial" w:hAnsi="Arial" w:cs="Arial"/>
          <w:lang w:val="en-GB"/>
        </w:rPr>
        <w:t xml:space="preserve">Simon Gianordoli (ETN) presents the agenda of the meeting as follow: </w:t>
      </w:r>
    </w:p>
    <w:p w14:paraId="7C804843" w14:textId="00554182" w:rsidR="00035B3E" w:rsidRPr="00D55010" w:rsidRDefault="00035B3E" w:rsidP="00035B3E">
      <w:pPr>
        <w:pStyle w:val="ListParagraph"/>
        <w:numPr>
          <w:ilvl w:val="0"/>
          <w:numId w:val="1"/>
        </w:numPr>
        <w:spacing w:line="240" w:lineRule="auto"/>
        <w:rPr>
          <w:rFonts w:ascii="Arial" w:hAnsi="Arial" w:cs="Arial"/>
          <w:lang w:val="en-GB"/>
        </w:rPr>
      </w:pPr>
      <w:bookmarkStart w:id="3" w:name="_Hlk83717153"/>
      <w:r w:rsidRPr="00D55010">
        <w:rPr>
          <w:rFonts w:ascii="Arial" w:hAnsi="Arial" w:cs="Arial"/>
          <w:lang w:val="en-GB"/>
        </w:rPr>
        <w:t xml:space="preserve">Welcome and introduction of the Chairs </w:t>
      </w:r>
    </w:p>
    <w:p w14:paraId="60612AD3" w14:textId="4FE9A65A" w:rsidR="00035B3E" w:rsidRPr="00D55010" w:rsidRDefault="00035B3E" w:rsidP="00035B3E">
      <w:pPr>
        <w:pStyle w:val="ListParagraph"/>
        <w:numPr>
          <w:ilvl w:val="0"/>
          <w:numId w:val="1"/>
        </w:numPr>
        <w:spacing w:line="240" w:lineRule="auto"/>
        <w:rPr>
          <w:rFonts w:ascii="Arial" w:hAnsi="Arial" w:cs="Arial"/>
          <w:lang w:val="en-GB"/>
        </w:rPr>
      </w:pPr>
      <w:r>
        <w:rPr>
          <w:rFonts w:ascii="Arial" w:hAnsi="Arial" w:cs="Arial"/>
          <w:lang w:val="en-GB"/>
        </w:rPr>
        <w:t>Take-aways from the ETN AGM for DES WG</w:t>
      </w:r>
    </w:p>
    <w:p w14:paraId="1624C8E0" w14:textId="0C533E99" w:rsidR="00035B3E" w:rsidRPr="00035B3E" w:rsidRDefault="00035B3E" w:rsidP="00035B3E">
      <w:pPr>
        <w:pStyle w:val="ListParagraph"/>
        <w:numPr>
          <w:ilvl w:val="0"/>
          <w:numId w:val="1"/>
        </w:numPr>
        <w:spacing w:line="240" w:lineRule="auto"/>
        <w:rPr>
          <w:rFonts w:ascii="Arial" w:hAnsi="Arial" w:cs="Arial"/>
          <w:lang w:val="en-GB"/>
        </w:rPr>
      </w:pPr>
      <w:r>
        <w:rPr>
          <w:rFonts w:ascii="Arial" w:hAnsi="Arial" w:cs="Arial"/>
          <w:lang w:val="en-GB"/>
        </w:rPr>
        <w:t xml:space="preserve">Proposal for a WG publication </w:t>
      </w:r>
    </w:p>
    <w:p w14:paraId="5F2DD82C" w14:textId="77777777" w:rsidR="00035B3E" w:rsidRPr="008E3806" w:rsidRDefault="00035B3E" w:rsidP="00035B3E">
      <w:pPr>
        <w:pStyle w:val="ListParagraph"/>
        <w:numPr>
          <w:ilvl w:val="0"/>
          <w:numId w:val="1"/>
        </w:numPr>
        <w:spacing w:line="240" w:lineRule="auto"/>
        <w:rPr>
          <w:rFonts w:ascii="Arial" w:hAnsi="Arial" w:cs="Arial"/>
          <w:lang w:val="en-GB"/>
        </w:rPr>
      </w:pPr>
      <w:r w:rsidRPr="00D55010">
        <w:rPr>
          <w:rFonts w:ascii="Arial" w:hAnsi="Arial" w:cs="Arial"/>
          <w:lang w:val="en-GB"/>
        </w:rPr>
        <w:t xml:space="preserve">Any other business </w:t>
      </w:r>
      <w:bookmarkEnd w:id="3"/>
      <w:r>
        <w:rPr>
          <w:rFonts w:ascii="Arial" w:hAnsi="Arial" w:cs="Arial"/>
          <w:lang w:val="en-GB"/>
        </w:rPr>
        <w:t>- All</w:t>
      </w:r>
    </w:p>
    <w:p w14:paraId="7CCAE853" w14:textId="51F6338C" w:rsidR="00035B3E" w:rsidRPr="008E3806" w:rsidRDefault="00035B3E" w:rsidP="00035B3E">
      <w:pPr>
        <w:spacing w:before="240" w:after="0" w:line="240" w:lineRule="auto"/>
        <w:ind w:left="431" w:hanging="431"/>
        <w:jc w:val="both"/>
        <w:outlineLvl w:val="0"/>
        <w:rPr>
          <w:rFonts w:ascii="Arial" w:eastAsia="Calibri" w:hAnsi="Arial" w:cs="Arial"/>
          <w:b/>
          <w:noProof/>
          <w:color w:val="002A5C"/>
          <w:sz w:val="24"/>
          <w:szCs w:val="24"/>
          <w:lang w:val="en-GB" w:eastAsia="en-GB"/>
        </w:rPr>
      </w:pPr>
      <w:bookmarkStart w:id="4" w:name="_Toc102478228"/>
      <w:r w:rsidRPr="008E3806">
        <w:rPr>
          <w:rFonts w:ascii="Arial" w:eastAsia="Calibri" w:hAnsi="Arial" w:cs="Arial"/>
          <w:b/>
          <w:noProof/>
          <w:color w:val="002A5C"/>
          <w:sz w:val="24"/>
          <w:szCs w:val="24"/>
          <w:lang w:val="en-GB" w:eastAsia="en-GB"/>
        </w:rPr>
        <w:t>Welcome and introduction of the Chairs</w:t>
      </w:r>
      <w:bookmarkEnd w:id="4"/>
      <w:r w:rsidRPr="008E3806">
        <w:rPr>
          <w:rFonts w:ascii="Arial" w:eastAsia="Calibri" w:hAnsi="Arial" w:cs="Arial"/>
          <w:b/>
          <w:noProof/>
          <w:color w:val="002A5C"/>
          <w:sz w:val="24"/>
          <w:szCs w:val="24"/>
          <w:lang w:val="en-GB" w:eastAsia="en-GB"/>
        </w:rPr>
        <w:t xml:space="preserve"> </w:t>
      </w:r>
    </w:p>
    <w:p w14:paraId="06909D6D" w14:textId="595CD7F5" w:rsidR="000A5510" w:rsidRDefault="000A5510" w:rsidP="00035B3E">
      <w:pPr>
        <w:rPr>
          <w:noProof/>
          <w:lang w:val="en-GB" w:eastAsia="en-GB"/>
        </w:rPr>
      </w:pPr>
    </w:p>
    <w:p w14:paraId="59D5C445" w14:textId="1CC819EF" w:rsidR="000A5510" w:rsidRPr="000A5510" w:rsidRDefault="000A5510" w:rsidP="00035B3E">
      <w:pPr>
        <w:rPr>
          <w:rFonts w:ascii="Arial" w:hAnsi="Arial" w:cs="Arial"/>
          <w:noProof/>
          <w:lang w:val="en-GB" w:eastAsia="en-GB"/>
        </w:rPr>
      </w:pPr>
      <w:r w:rsidRPr="000A5510">
        <w:rPr>
          <w:rFonts w:ascii="Arial" w:hAnsi="Arial" w:cs="Arial"/>
          <w:noProof/>
          <w:lang w:val="en-GB" w:eastAsia="en-GB"/>
        </w:rPr>
        <w:t>Peter Breuhaus (NORCE) welcomes the</w:t>
      </w:r>
      <w:r>
        <w:rPr>
          <w:rFonts w:ascii="Arial" w:hAnsi="Arial" w:cs="Arial"/>
          <w:noProof/>
          <w:lang w:val="en-GB" w:eastAsia="en-GB"/>
        </w:rPr>
        <w:t xml:space="preserve"> participants.</w:t>
      </w:r>
    </w:p>
    <w:p w14:paraId="0FDB89D0" w14:textId="38DF4799" w:rsidR="00035B3E" w:rsidRPr="008E3806" w:rsidRDefault="00035B3E" w:rsidP="00035B3E">
      <w:pPr>
        <w:spacing w:before="240" w:after="0" w:line="240" w:lineRule="auto"/>
        <w:ind w:left="431" w:hanging="431"/>
        <w:jc w:val="both"/>
        <w:outlineLvl w:val="0"/>
        <w:rPr>
          <w:rFonts w:ascii="Arial" w:eastAsia="Calibri" w:hAnsi="Arial" w:cs="Arial"/>
          <w:b/>
          <w:noProof/>
          <w:color w:val="002A5C"/>
          <w:sz w:val="24"/>
          <w:szCs w:val="24"/>
          <w:lang w:val="en-GB" w:eastAsia="en-GB"/>
        </w:rPr>
      </w:pPr>
      <w:bookmarkStart w:id="5" w:name="_Toc102478229"/>
      <w:r>
        <w:rPr>
          <w:rFonts w:ascii="Arial" w:eastAsia="Calibri" w:hAnsi="Arial" w:cs="Arial"/>
          <w:b/>
          <w:noProof/>
          <w:color w:val="002A5C"/>
          <w:sz w:val="24"/>
          <w:szCs w:val="24"/>
          <w:lang w:val="en-GB" w:eastAsia="en-GB"/>
        </w:rPr>
        <w:t>Take-aways from the ETN AGM for DES WG</w:t>
      </w:r>
      <w:bookmarkEnd w:id="5"/>
    </w:p>
    <w:p w14:paraId="74429E7E" w14:textId="4397B998" w:rsidR="00035B3E" w:rsidRDefault="00035B3E" w:rsidP="00035B3E">
      <w:pPr>
        <w:pStyle w:val="ListParagraph"/>
        <w:ind w:left="0"/>
        <w:rPr>
          <w:rFonts w:ascii="Arial" w:hAnsi="Arial" w:cs="Arial"/>
          <w:lang w:val="en-GB"/>
        </w:rPr>
      </w:pPr>
    </w:p>
    <w:p w14:paraId="2EB7D8E8" w14:textId="2D00173D" w:rsidR="000A5510" w:rsidRDefault="000A5510" w:rsidP="00035B3E">
      <w:pPr>
        <w:pStyle w:val="ListParagraph"/>
        <w:ind w:left="0"/>
        <w:rPr>
          <w:rFonts w:ascii="Arial" w:hAnsi="Arial" w:cs="Arial"/>
          <w:lang w:val="en-GB"/>
        </w:rPr>
      </w:pPr>
      <w:r>
        <w:rPr>
          <w:rFonts w:ascii="Arial" w:hAnsi="Arial" w:cs="Arial"/>
          <w:lang w:val="en-GB"/>
        </w:rPr>
        <w:t>Peter Breuhaus (NORCE) presents key take aways from the ETN Annual General Meeting where Decentralised Energy Systems</w:t>
      </w:r>
      <w:r w:rsidR="001B21EB">
        <w:rPr>
          <w:rFonts w:ascii="Arial" w:hAnsi="Arial" w:cs="Arial"/>
          <w:lang w:val="en-GB"/>
        </w:rPr>
        <w:t xml:space="preserve"> activities</w:t>
      </w:r>
      <w:r>
        <w:rPr>
          <w:rFonts w:ascii="Arial" w:hAnsi="Arial" w:cs="Arial"/>
          <w:lang w:val="en-GB"/>
        </w:rPr>
        <w:t xml:space="preserve"> were discussed during the Workshop session</w:t>
      </w:r>
      <w:r w:rsidR="001B21EB">
        <w:rPr>
          <w:rFonts w:ascii="Arial" w:hAnsi="Arial" w:cs="Arial"/>
          <w:lang w:val="en-GB"/>
        </w:rPr>
        <w:t xml:space="preserve">: </w:t>
      </w:r>
    </w:p>
    <w:p w14:paraId="776997E9" w14:textId="28F5AB53" w:rsidR="000A5510" w:rsidRDefault="000A5510" w:rsidP="00035B3E">
      <w:pPr>
        <w:pStyle w:val="ListParagraph"/>
        <w:ind w:left="0"/>
        <w:rPr>
          <w:rFonts w:ascii="Arial" w:hAnsi="Arial" w:cs="Arial"/>
          <w:lang w:val="en-GB"/>
        </w:rPr>
      </w:pPr>
    </w:p>
    <w:p w14:paraId="780E5F39" w14:textId="43B4C96E" w:rsidR="001B21EB" w:rsidRDefault="001B21EB" w:rsidP="001B21EB">
      <w:pPr>
        <w:pStyle w:val="ListParagraph"/>
        <w:numPr>
          <w:ilvl w:val="0"/>
          <w:numId w:val="5"/>
        </w:numPr>
        <w:rPr>
          <w:rFonts w:ascii="Arial" w:hAnsi="Arial" w:cs="Arial"/>
          <w:lang w:val="en-GB"/>
        </w:rPr>
      </w:pPr>
      <w:r w:rsidRPr="001B21EB">
        <w:rPr>
          <w:rFonts w:ascii="Arial" w:hAnsi="Arial" w:cs="Arial"/>
          <w:lang w:val="en-GB"/>
        </w:rPr>
        <w:t xml:space="preserve">Clearly identify a application / nice in which GTs are having a competitive advantage compared to the ICEs. </w:t>
      </w:r>
    </w:p>
    <w:p w14:paraId="5A680AE9" w14:textId="77777777" w:rsidR="001B21EB" w:rsidRPr="001B21EB" w:rsidRDefault="001B21EB" w:rsidP="001B21EB">
      <w:pPr>
        <w:pStyle w:val="ListParagraph"/>
        <w:numPr>
          <w:ilvl w:val="0"/>
          <w:numId w:val="5"/>
        </w:numPr>
        <w:rPr>
          <w:rFonts w:ascii="Arial" w:hAnsi="Arial" w:cs="Arial"/>
          <w:lang w:val="en-GB"/>
        </w:rPr>
      </w:pPr>
      <w:r w:rsidRPr="001B21EB">
        <w:rPr>
          <w:rFonts w:ascii="Arial" w:hAnsi="Arial" w:cs="Arial"/>
          <w:lang w:val="en-GB"/>
        </w:rPr>
        <w:t>Reduce the costs of GTs towards the range of ICEs</w:t>
      </w:r>
    </w:p>
    <w:p w14:paraId="64777A90" w14:textId="77777777" w:rsidR="001B21EB" w:rsidRPr="001B21EB" w:rsidRDefault="001B21EB" w:rsidP="001B21EB">
      <w:pPr>
        <w:pStyle w:val="ListParagraph"/>
        <w:numPr>
          <w:ilvl w:val="0"/>
          <w:numId w:val="5"/>
        </w:numPr>
        <w:rPr>
          <w:rFonts w:ascii="Arial" w:hAnsi="Arial" w:cs="Arial"/>
          <w:lang w:val="en-GB"/>
        </w:rPr>
      </w:pPr>
      <w:r w:rsidRPr="001B21EB">
        <w:rPr>
          <w:rFonts w:ascii="Arial" w:hAnsi="Arial" w:cs="Arial"/>
          <w:lang w:val="en-GB"/>
        </w:rPr>
        <w:t>Integrability with other and specifically renewable energy sources as well energy storage technologies is a key</w:t>
      </w:r>
    </w:p>
    <w:p w14:paraId="73BA555B" w14:textId="56A5D20F" w:rsidR="000A5510" w:rsidRDefault="001B21EB" w:rsidP="001B21EB">
      <w:pPr>
        <w:pStyle w:val="ListParagraph"/>
        <w:numPr>
          <w:ilvl w:val="0"/>
          <w:numId w:val="5"/>
        </w:numPr>
        <w:rPr>
          <w:rFonts w:ascii="Arial" w:hAnsi="Arial" w:cs="Arial"/>
          <w:lang w:val="en-GB"/>
        </w:rPr>
      </w:pPr>
      <w:r w:rsidRPr="001B21EB">
        <w:rPr>
          <w:rFonts w:ascii="Arial" w:hAnsi="Arial" w:cs="Arial"/>
          <w:lang w:val="en-GB"/>
        </w:rPr>
        <w:t>Ensure a hight level of reliability and robustness of the systems combined with a high level of flexibility towards used fuels (e.g. coconut oil as fuel in Africa), changes in operational profiles and decoupling of heat and power generation.</w:t>
      </w:r>
    </w:p>
    <w:p w14:paraId="1BD96980" w14:textId="7EB10998" w:rsidR="000A5510" w:rsidRDefault="000A5510" w:rsidP="00035B3E">
      <w:pPr>
        <w:pStyle w:val="ListParagraph"/>
        <w:ind w:left="0"/>
        <w:rPr>
          <w:rFonts w:ascii="Arial" w:hAnsi="Arial" w:cs="Arial"/>
          <w:lang w:val="en-GB"/>
        </w:rPr>
      </w:pPr>
    </w:p>
    <w:p w14:paraId="75342E54" w14:textId="77777777" w:rsidR="007C0C7D" w:rsidRDefault="007C0C7D" w:rsidP="007C0C7D">
      <w:pPr>
        <w:rPr>
          <w:rFonts w:ascii="Arial" w:hAnsi="Arial" w:cs="Arial"/>
          <w:lang w:val="en-GB"/>
        </w:rPr>
      </w:pPr>
      <w:r>
        <w:rPr>
          <w:rFonts w:ascii="Arial" w:hAnsi="Arial" w:cs="Arial"/>
          <w:lang w:val="en-GB"/>
        </w:rPr>
        <w:t xml:space="preserve">It is here about finding the best application for gas turbines technologies in niche markets. </w:t>
      </w:r>
    </w:p>
    <w:p w14:paraId="25CC4E2A" w14:textId="7D1DA447" w:rsidR="007C0C7D" w:rsidRDefault="007C0C7D" w:rsidP="007C0C7D">
      <w:pPr>
        <w:rPr>
          <w:rFonts w:ascii="Arial" w:hAnsi="Arial" w:cs="Arial"/>
          <w:lang w:val="en-GB"/>
        </w:rPr>
      </w:pPr>
      <w:r>
        <w:rPr>
          <w:rFonts w:ascii="Arial" w:hAnsi="Arial" w:cs="Arial"/>
          <w:lang w:val="en-GB"/>
        </w:rPr>
        <w:t>Enrico Bianchi (Ansaldo) and Giovanni Bianco (Ansaldo) indicated that they went through references and case studies and that they found the complete database of CHP fleets installed in the United States. Considering the high number of applications, it can be an interesting base to review with data analysis and to look after more data for Europe.</w:t>
      </w:r>
    </w:p>
    <w:p w14:paraId="68CA11F7" w14:textId="03670BCA" w:rsidR="000A5510" w:rsidRDefault="007C0C7D" w:rsidP="007C0C7D">
      <w:pPr>
        <w:rPr>
          <w:rFonts w:ascii="Arial" w:hAnsi="Arial" w:cs="Arial"/>
          <w:lang w:val="en-GB"/>
        </w:rPr>
      </w:pPr>
      <w:r>
        <w:rPr>
          <w:rFonts w:ascii="Arial" w:hAnsi="Arial" w:cs="Arial"/>
          <w:lang w:val="en-GB"/>
        </w:rPr>
        <w:t>After discussions, Members agree that traditional applications (heat/power) should be reviewed to identify the most interesting ones and especially the industrial applications which support other processes (multi-generator units).</w:t>
      </w:r>
      <w:r>
        <w:rPr>
          <w:rFonts w:ascii="Arial" w:hAnsi="Arial" w:cs="Arial"/>
          <w:lang w:val="en-GB"/>
        </w:rPr>
        <w:t xml:space="preserve"> The WG agrees to start collecting different applications in those two categories where integrability with others components and cost reduction would be combined. On the costs reduction, as it is difficult to achieve, Mohammad Mansouri (NORCE) volunteers to </w:t>
      </w:r>
      <w:r w:rsidR="00A50CAF">
        <w:rPr>
          <w:rFonts w:ascii="Arial" w:hAnsi="Arial" w:cs="Arial"/>
          <w:lang w:val="en-GB"/>
        </w:rPr>
        <w:t>propose</w:t>
      </w:r>
      <w:r>
        <w:rPr>
          <w:rFonts w:ascii="Arial" w:hAnsi="Arial" w:cs="Arial"/>
          <w:lang w:val="en-GB"/>
        </w:rPr>
        <w:t xml:space="preserve"> a document related to CAPEX costs</w:t>
      </w:r>
      <w:r w:rsidR="00A50CAF">
        <w:rPr>
          <w:rFonts w:ascii="Arial" w:hAnsi="Arial" w:cs="Arial"/>
          <w:lang w:val="en-GB"/>
        </w:rPr>
        <w:t xml:space="preserve"> in the MS Teams repository.</w:t>
      </w:r>
    </w:p>
    <w:p w14:paraId="065E1ED2" w14:textId="11490AC9" w:rsidR="00035B3E" w:rsidRDefault="00035B3E" w:rsidP="00035B3E">
      <w:pPr>
        <w:spacing w:before="240" w:after="0" w:line="240" w:lineRule="auto"/>
        <w:ind w:left="431" w:hanging="431"/>
        <w:jc w:val="both"/>
        <w:outlineLvl w:val="0"/>
        <w:rPr>
          <w:rFonts w:ascii="Arial" w:eastAsia="Calibri" w:hAnsi="Arial" w:cs="Arial"/>
          <w:b/>
          <w:noProof/>
          <w:color w:val="002A5C"/>
          <w:sz w:val="24"/>
          <w:szCs w:val="24"/>
          <w:lang w:val="en-GB" w:eastAsia="en-GB"/>
        </w:rPr>
      </w:pPr>
      <w:bookmarkStart w:id="6" w:name="_Toc102478230"/>
      <w:r>
        <w:rPr>
          <w:rFonts w:ascii="Arial" w:eastAsia="Calibri" w:hAnsi="Arial" w:cs="Arial"/>
          <w:b/>
          <w:noProof/>
          <w:color w:val="002A5C"/>
          <w:sz w:val="24"/>
          <w:szCs w:val="24"/>
          <w:lang w:val="en-GB" w:eastAsia="en-GB"/>
        </w:rPr>
        <w:t>Proposal for a WG publication</w:t>
      </w:r>
      <w:bookmarkEnd w:id="6"/>
    </w:p>
    <w:p w14:paraId="63D110CA" w14:textId="77777777" w:rsidR="00035B3E" w:rsidRPr="008E3806" w:rsidRDefault="00035B3E" w:rsidP="00035B3E">
      <w:pPr>
        <w:pStyle w:val="ListParagraph"/>
        <w:ind w:left="0"/>
        <w:rPr>
          <w:rFonts w:ascii="Arial" w:hAnsi="Arial" w:cs="Arial"/>
          <w:lang w:val="en-GB"/>
        </w:rPr>
      </w:pPr>
    </w:p>
    <w:p w14:paraId="5A4B8509" w14:textId="51DD4C00" w:rsidR="00035B3E" w:rsidRDefault="007C0C7D" w:rsidP="00035B3E">
      <w:pPr>
        <w:pStyle w:val="ListParagraph"/>
        <w:ind w:left="0"/>
        <w:rPr>
          <w:rFonts w:ascii="Arial" w:eastAsia="MS Mincho" w:hAnsi="Arial" w:cs="Arial"/>
          <w:shd w:val="clear" w:color="auto" w:fill="FFFFFF"/>
          <w:lang w:val="en-GB" w:eastAsia="ja-JP"/>
        </w:rPr>
      </w:pPr>
      <w:bookmarkStart w:id="7" w:name="_Toc495169056"/>
      <w:bookmarkStart w:id="8" w:name="_Toc495410664"/>
      <w:bookmarkStart w:id="9" w:name="_Toc496261826"/>
      <w:bookmarkStart w:id="10" w:name="_Toc496261948"/>
      <w:bookmarkEnd w:id="2"/>
      <w:r w:rsidRPr="007C0C7D">
        <w:rPr>
          <w:rFonts w:ascii="Arial" w:eastAsia="MS Mincho" w:hAnsi="Arial" w:cs="Arial"/>
          <w:shd w:val="clear" w:color="auto" w:fill="FFFFFF"/>
          <w:lang w:val="en-GB" w:eastAsia="ja-JP"/>
        </w:rPr>
        <w:t xml:space="preserve">Simon Gianordoli (ETN) proposes to </w:t>
      </w:r>
      <w:r>
        <w:rPr>
          <w:rFonts w:ascii="Arial" w:eastAsia="MS Mincho" w:hAnsi="Arial" w:cs="Arial"/>
          <w:shd w:val="clear" w:color="auto" w:fill="FFFFFF"/>
          <w:lang w:val="en-GB" w:eastAsia="ja-JP"/>
        </w:rPr>
        <w:t xml:space="preserve">the Members to concretise the WG activities by producing a publication. </w:t>
      </w:r>
      <w:r w:rsidR="00CD09D7">
        <w:rPr>
          <w:rFonts w:ascii="Arial" w:eastAsia="MS Mincho" w:hAnsi="Arial" w:cs="Arial"/>
          <w:shd w:val="clear" w:color="auto" w:fill="FFFFFF"/>
          <w:lang w:val="en-GB" w:eastAsia="ja-JP"/>
        </w:rPr>
        <w:t>A first part (I) would be dedicated to DES state-of-the-art and would be general. A second part (II) would review the collected applications from a technical and/or business perspective and would constitute the core of the report. One of the objectives is to be end-user oriented. A third part (III) would be a conclusive and recommendations part. The Members agree</w:t>
      </w:r>
      <w:r w:rsidR="00B609FE">
        <w:rPr>
          <w:rFonts w:ascii="Arial" w:eastAsia="MS Mincho" w:hAnsi="Arial" w:cs="Arial"/>
          <w:shd w:val="clear" w:color="auto" w:fill="FFFFFF"/>
          <w:lang w:val="en-GB" w:eastAsia="ja-JP"/>
        </w:rPr>
        <w:t xml:space="preserve"> on this publication.</w:t>
      </w:r>
      <w:r w:rsidR="00CD09D7">
        <w:rPr>
          <w:rFonts w:ascii="Arial" w:eastAsia="MS Mincho" w:hAnsi="Arial" w:cs="Arial"/>
          <w:shd w:val="clear" w:color="auto" w:fill="FFFFFF"/>
          <w:lang w:val="en-GB" w:eastAsia="ja-JP"/>
        </w:rPr>
        <w:t xml:space="preserve"> </w:t>
      </w:r>
      <w:r w:rsidR="00B609FE">
        <w:rPr>
          <w:rFonts w:ascii="Arial" w:eastAsia="MS Mincho" w:hAnsi="Arial" w:cs="Arial"/>
          <w:shd w:val="clear" w:color="auto" w:fill="FFFFFF"/>
          <w:lang w:val="en-GB" w:eastAsia="ja-JP"/>
        </w:rPr>
        <w:t>I</w:t>
      </w:r>
      <w:r w:rsidR="00CD09D7">
        <w:rPr>
          <w:rFonts w:ascii="Arial" w:eastAsia="MS Mincho" w:hAnsi="Arial" w:cs="Arial"/>
          <w:shd w:val="clear" w:color="auto" w:fill="FFFFFF"/>
          <w:lang w:val="en-GB" w:eastAsia="ja-JP"/>
        </w:rPr>
        <w:t xml:space="preserve">t will be an ETN internal document for the Members. </w:t>
      </w:r>
    </w:p>
    <w:p w14:paraId="3F04AD78" w14:textId="317F9A5A" w:rsidR="00CD09D7" w:rsidRDefault="00CD09D7" w:rsidP="00035B3E">
      <w:pPr>
        <w:pStyle w:val="ListParagraph"/>
        <w:ind w:left="0"/>
        <w:rPr>
          <w:rFonts w:ascii="Arial" w:eastAsia="MS Mincho" w:hAnsi="Arial" w:cs="Arial"/>
          <w:shd w:val="clear" w:color="auto" w:fill="FFFFFF"/>
          <w:lang w:val="en-GB" w:eastAsia="ja-JP"/>
        </w:rPr>
      </w:pPr>
    </w:p>
    <w:p w14:paraId="07514CA9" w14:textId="010027A1" w:rsidR="00CD09D7" w:rsidRDefault="00CD09D7" w:rsidP="00035B3E">
      <w:pPr>
        <w:pStyle w:val="ListParagraph"/>
        <w:ind w:left="0"/>
        <w:rPr>
          <w:rFonts w:ascii="Arial" w:eastAsia="MS Mincho" w:hAnsi="Arial" w:cs="Arial"/>
          <w:shd w:val="clear" w:color="auto" w:fill="FFFFFF"/>
          <w:lang w:val="en-GB" w:eastAsia="ja-JP"/>
        </w:rPr>
      </w:pPr>
      <w:r>
        <w:rPr>
          <w:rFonts w:ascii="Arial" w:eastAsia="MS Mincho" w:hAnsi="Arial" w:cs="Arial"/>
          <w:shd w:val="clear" w:color="auto" w:fill="FFFFFF"/>
          <w:lang w:val="en-GB" w:eastAsia="ja-JP"/>
        </w:rPr>
        <w:lastRenderedPageBreak/>
        <w:t xml:space="preserve">It is proposed to approach the Young Engineers Committee to know if they would provide support in Part 1. </w:t>
      </w:r>
    </w:p>
    <w:p w14:paraId="7DFCF25F" w14:textId="77777777" w:rsidR="00B609FE" w:rsidRDefault="00B609FE" w:rsidP="00035B3E">
      <w:pPr>
        <w:pStyle w:val="ListParagraph"/>
        <w:ind w:left="0"/>
        <w:rPr>
          <w:rFonts w:ascii="Arial" w:eastAsia="MS Mincho" w:hAnsi="Arial" w:cs="Arial"/>
          <w:shd w:val="clear" w:color="auto" w:fill="FFFFFF"/>
          <w:lang w:val="en-GB" w:eastAsia="ja-JP"/>
        </w:rPr>
      </w:pPr>
    </w:p>
    <w:p w14:paraId="43A06D6E" w14:textId="1984565F" w:rsidR="00CD09D7" w:rsidRPr="007C0C7D" w:rsidRDefault="00CD09D7" w:rsidP="00035B3E">
      <w:pPr>
        <w:pStyle w:val="ListParagraph"/>
        <w:ind w:left="0"/>
        <w:rPr>
          <w:rFonts w:ascii="Arial" w:eastAsia="MS Mincho" w:hAnsi="Arial" w:cs="Arial"/>
          <w:shd w:val="clear" w:color="auto" w:fill="FFFFFF"/>
          <w:lang w:val="en-GB" w:eastAsia="ja-JP"/>
        </w:rPr>
      </w:pPr>
      <w:r>
        <w:rPr>
          <w:rFonts w:ascii="Arial" w:eastAsia="MS Mincho" w:hAnsi="Arial" w:cs="Arial"/>
          <w:shd w:val="clear" w:color="auto" w:fill="FFFFFF"/>
          <w:lang w:val="en-GB" w:eastAsia="ja-JP"/>
        </w:rPr>
        <w:t xml:space="preserve">The Chairs and Members will support the activities in Part 2 insofar by bringing applications for the next meeting and start working on those. Support form Antonio Escamilla that will join ETN office for 3 months may be asked. </w:t>
      </w:r>
    </w:p>
    <w:p w14:paraId="33684271" w14:textId="41C9B661" w:rsidR="007C0C7D" w:rsidRPr="007C0C7D" w:rsidRDefault="007C0C7D" w:rsidP="00035B3E">
      <w:pPr>
        <w:pStyle w:val="ListParagraph"/>
        <w:ind w:left="0"/>
        <w:rPr>
          <w:rFonts w:ascii="Arial" w:eastAsia="MS Mincho" w:hAnsi="Arial" w:cs="Arial"/>
          <w:shd w:val="clear" w:color="auto" w:fill="FFFFFF"/>
          <w:lang w:val="en-GB" w:eastAsia="ja-JP"/>
        </w:rPr>
      </w:pPr>
    </w:p>
    <w:p w14:paraId="094B82C7" w14:textId="31B9850D" w:rsidR="007C0C7D" w:rsidRDefault="00B609FE" w:rsidP="00035B3E">
      <w:pPr>
        <w:pStyle w:val="ListParagraph"/>
        <w:ind w:left="0"/>
        <w:rPr>
          <w:rFonts w:ascii="Arial" w:eastAsia="MS Mincho" w:hAnsi="Arial" w:cs="Arial"/>
          <w:shd w:val="clear" w:color="auto" w:fill="FFFFFF"/>
          <w:lang w:val="en-GB" w:eastAsia="ja-JP"/>
        </w:rPr>
      </w:pPr>
      <w:r>
        <w:rPr>
          <w:rFonts w:ascii="Arial" w:eastAsia="MS Mincho" w:hAnsi="Arial" w:cs="Arial"/>
          <w:shd w:val="clear" w:color="auto" w:fill="FFFFFF"/>
          <w:lang w:val="en-GB" w:eastAsia="ja-JP"/>
        </w:rPr>
        <w:t xml:space="preserve">The next meeting would be either at </w:t>
      </w:r>
      <w:r w:rsidRPr="00B609FE">
        <w:rPr>
          <w:rFonts w:ascii="Arial" w:eastAsia="MS Mincho" w:hAnsi="Arial" w:cs="Arial"/>
          <w:b/>
          <w:bCs/>
          <w:shd w:val="clear" w:color="auto" w:fill="FFFFFF"/>
          <w:lang w:val="en-GB" w:eastAsia="ja-JP"/>
        </w:rPr>
        <w:t>ASME conference</w:t>
      </w:r>
      <w:r>
        <w:rPr>
          <w:rFonts w:ascii="Arial" w:eastAsia="MS Mincho" w:hAnsi="Arial" w:cs="Arial"/>
          <w:shd w:val="clear" w:color="auto" w:fill="FFFFFF"/>
          <w:lang w:val="en-GB" w:eastAsia="ja-JP"/>
        </w:rPr>
        <w:t xml:space="preserve"> (in-person) or </w:t>
      </w:r>
      <w:r w:rsidRPr="00B609FE">
        <w:rPr>
          <w:rFonts w:ascii="Arial" w:eastAsia="MS Mincho" w:hAnsi="Arial" w:cs="Arial"/>
          <w:b/>
          <w:bCs/>
          <w:shd w:val="clear" w:color="auto" w:fill="FFFFFF"/>
          <w:lang w:val="en-GB" w:eastAsia="ja-JP"/>
        </w:rPr>
        <w:t>online on 21</w:t>
      </w:r>
      <w:r w:rsidRPr="00B609FE">
        <w:rPr>
          <w:rFonts w:ascii="Arial" w:eastAsia="MS Mincho" w:hAnsi="Arial" w:cs="Arial"/>
          <w:b/>
          <w:bCs/>
          <w:shd w:val="clear" w:color="auto" w:fill="FFFFFF"/>
          <w:vertAlign w:val="superscript"/>
          <w:lang w:val="en-GB" w:eastAsia="ja-JP"/>
        </w:rPr>
        <w:t>st</w:t>
      </w:r>
      <w:r w:rsidRPr="00B609FE">
        <w:rPr>
          <w:rFonts w:ascii="Arial" w:eastAsia="MS Mincho" w:hAnsi="Arial" w:cs="Arial"/>
          <w:b/>
          <w:bCs/>
          <w:shd w:val="clear" w:color="auto" w:fill="FFFFFF"/>
          <w:lang w:val="en-GB" w:eastAsia="ja-JP"/>
        </w:rPr>
        <w:t xml:space="preserve"> or 28</w:t>
      </w:r>
      <w:r w:rsidRPr="00B609FE">
        <w:rPr>
          <w:rFonts w:ascii="Arial" w:eastAsia="MS Mincho" w:hAnsi="Arial" w:cs="Arial"/>
          <w:b/>
          <w:bCs/>
          <w:shd w:val="clear" w:color="auto" w:fill="FFFFFF"/>
          <w:vertAlign w:val="superscript"/>
          <w:lang w:val="en-GB" w:eastAsia="ja-JP"/>
        </w:rPr>
        <w:t>th</w:t>
      </w:r>
      <w:r w:rsidRPr="00B609FE">
        <w:rPr>
          <w:rFonts w:ascii="Arial" w:eastAsia="MS Mincho" w:hAnsi="Arial" w:cs="Arial"/>
          <w:b/>
          <w:bCs/>
          <w:shd w:val="clear" w:color="auto" w:fill="FFFFFF"/>
          <w:lang w:val="en-GB" w:eastAsia="ja-JP"/>
        </w:rPr>
        <w:t xml:space="preserve"> of June 2022</w:t>
      </w:r>
      <w:r>
        <w:rPr>
          <w:rFonts w:ascii="Arial" w:eastAsia="MS Mincho" w:hAnsi="Arial" w:cs="Arial"/>
          <w:shd w:val="clear" w:color="auto" w:fill="FFFFFF"/>
          <w:lang w:val="en-GB" w:eastAsia="ja-JP"/>
        </w:rPr>
        <w:t>. Simon Gianordoli (ETN) ensure the follow-up.</w:t>
      </w:r>
    </w:p>
    <w:p w14:paraId="35321086" w14:textId="5CB0C57C" w:rsidR="00B609FE" w:rsidRDefault="00B609FE" w:rsidP="00035B3E">
      <w:pPr>
        <w:pStyle w:val="ListParagraph"/>
        <w:ind w:left="0"/>
        <w:rPr>
          <w:rFonts w:ascii="Arial" w:eastAsia="MS Mincho" w:hAnsi="Arial" w:cs="Arial"/>
          <w:shd w:val="clear" w:color="auto" w:fill="FFFFFF"/>
          <w:lang w:val="en-GB" w:eastAsia="ja-JP"/>
        </w:rPr>
      </w:pPr>
    </w:p>
    <w:p w14:paraId="21183890" w14:textId="66197101" w:rsidR="007C0C7D" w:rsidRPr="00B609FE" w:rsidRDefault="00B609FE" w:rsidP="00035B3E">
      <w:pPr>
        <w:pStyle w:val="ListParagraph"/>
        <w:ind w:left="0"/>
        <w:rPr>
          <w:rFonts w:ascii="Arial" w:eastAsia="MS Mincho" w:hAnsi="Arial" w:cs="Arial"/>
          <w:shd w:val="clear" w:color="auto" w:fill="FFFFFF"/>
          <w:lang w:val="en-BE" w:eastAsia="ja-JP"/>
        </w:rPr>
      </w:pPr>
      <w:r>
        <w:rPr>
          <w:rFonts w:ascii="Arial" w:eastAsia="MS Mincho" w:hAnsi="Arial" w:cs="Arial"/>
          <w:shd w:val="clear" w:color="auto" w:fill="FFFFFF"/>
          <w:lang w:val="en-GB" w:eastAsia="ja-JP"/>
        </w:rPr>
        <w:t xml:space="preserve">A precise timeline should be proposed for the production of this report. </w:t>
      </w:r>
    </w:p>
    <w:p w14:paraId="6DDB0C62" w14:textId="09DD372C" w:rsidR="00035B3E" w:rsidRDefault="00035B3E" w:rsidP="00035B3E">
      <w:pPr>
        <w:spacing w:before="240" w:after="0" w:line="240" w:lineRule="auto"/>
        <w:ind w:left="431" w:hanging="431"/>
        <w:jc w:val="both"/>
        <w:outlineLvl w:val="0"/>
        <w:rPr>
          <w:rFonts w:ascii="Arial" w:eastAsia="Calibri" w:hAnsi="Arial" w:cs="Arial"/>
          <w:b/>
          <w:noProof/>
          <w:color w:val="002A5C"/>
          <w:sz w:val="24"/>
          <w:szCs w:val="24"/>
          <w:lang w:val="en-GB" w:eastAsia="en-GB"/>
        </w:rPr>
      </w:pPr>
      <w:bookmarkStart w:id="11" w:name="_Toc102478231"/>
      <w:bookmarkEnd w:id="7"/>
      <w:bookmarkEnd w:id="8"/>
      <w:bookmarkEnd w:id="9"/>
      <w:bookmarkEnd w:id="10"/>
      <w:r>
        <w:rPr>
          <w:rFonts w:ascii="Arial" w:eastAsia="Calibri" w:hAnsi="Arial" w:cs="Arial"/>
          <w:b/>
          <w:noProof/>
          <w:color w:val="002A5C"/>
          <w:sz w:val="24"/>
          <w:szCs w:val="24"/>
          <w:lang w:val="en-GB" w:eastAsia="en-GB"/>
        </w:rPr>
        <w:t>Any other business</w:t>
      </w:r>
      <w:bookmarkEnd w:id="11"/>
    </w:p>
    <w:p w14:paraId="73BEFB1C" w14:textId="393987BF" w:rsidR="00B609FE" w:rsidRDefault="00B609FE" w:rsidP="00035B3E">
      <w:pPr>
        <w:rPr>
          <w:rFonts w:ascii="Arial" w:hAnsi="Arial" w:cs="Arial"/>
          <w:noProof/>
          <w:lang w:val="en-GB" w:eastAsia="en-GB"/>
        </w:rPr>
      </w:pPr>
    </w:p>
    <w:p w14:paraId="63420F78" w14:textId="6D218C9B" w:rsidR="00035B3E" w:rsidRDefault="00B609FE" w:rsidP="00B609FE">
      <w:pPr>
        <w:rPr>
          <w:rFonts w:ascii="Arial" w:hAnsi="Arial" w:cs="Arial"/>
          <w:noProof/>
          <w:lang w:val="en-GB" w:eastAsia="en-GB"/>
        </w:rPr>
      </w:pPr>
      <w:r>
        <w:rPr>
          <w:rFonts w:ascii="Arial" w:hAnsi="Arial" w:cs="Arial"/>
          <w:noProof/>
          <w:lang w:val="en-GB" w:eastAsia="en-GB"/>
        </w:rPr>
        <w:t>No other business. Peter Breuhaus (NORCE) thanks the participants and close the meeting.</w:t>
      </w:r>
    </w:p>
    <w:p w14:paraId="785850BF" w14:textId="77777777" w:rsidR="00035B3E" w:rsidRPr="000C36A2" w:rsidRDefault="00035B3E" w:rsidP="00035B3E">
      <w:pPr>
        <w:spacing w:before="240" w:after="0" w:line="240" w:lineRule="auto"/>
        <w:ind w:left="431" w:hanging="431"/>
        <w:jc w:val="both"/>
        <w:outlineLvl w:val="0"/>
        <w:rPr>
          <w:rFonts w:ascii="Arial" w:eastAsia="Calibri" w:hAnsi="Arial" w:cs="Arial"/>
          <w:b/>
          <w:noProof/>
          <w:color w:val="002A5C"/>
          <w:sz w:val="24"/>
          <w:szCs w:val="24"/>
          <w:lang w:val="en-GB" w:eastAsia="en-GB"/>
        </w:rPr>
      </w:pPr>
      <w:bookmarkStart w:id="12" w:name="_Toc102478232"/>
      <w:r>
        <w:rPr>
          <w:rFonts w:ascii="Arial" w:eastAsia="Calibri" w:hAnsi="Arial" w:cs="Arial"/>
          <w:b/>
          <w:noProof/>
          <w:color w:val="002A5C"/>
          <w:sz w:val="24"/>
          <w:szCs w:val="24"/>
          <w:lang w:val="en-GB" w:eastAsia="en-GB"/>
        </w:rPr>
        <w:t>Actions list:</w:t>
      </w:r>
      <w:bookmarkEnd w:id="12"/>
      <w:r>
        <w:rPr>
          <w:rFonts w:ascii="Arial" w:eastAsia="Calibri" w:hAnsi="Arial" w:cs="Arial"/>
          <w:b/>
          <w:noProof/>
          <w:color w:val="002A5C"/>
          <w:sz w:val="24"/>
          <w:szCs w:val="24"/>
          <w:lang w:val="en-GB" w:eastAsia="en-GB"/>
        </w:rPr>
        <w:t xml:space="preserve"> </w:t>
      </w:r>
    </w:p>
    <w:p w14:paraId="6F1EADA3" w14:textId="77777777" w:rsidR="00035B3E" w:rsidRPr="006447BE" w:rsidRDefault="00035B3E" w:rsidP="00035B3E">
      <w:pPr>
        <w:autoSpaceDE w:val="0"/>
        <w:autoSpaceDN w:val="0"/>
        <w:adjustRightInd w:val="0"/>
        <w:spacing w:after="0" w:line="240" w:lineRule="auto"/>
        <w:rPr>
          <w:rFonts w:ascii="Arial" w:eastAsia="Calibri" w:hAnsi="Arial" w:cs="Arial"/>
          <w:color w:val="000000"/>
          <w:sz w:val="24"/>
          <w:szCs w:val="24"/>
          <w:lang w:val="en-GB" w:eastAsia="en-GB"/>
        </w:rPr>
      </w:pPr>
    </w:p>
    <w:tbl>
      <w:tblPr>
        <w:tblStyle w:val="Style1"/>
        <w:tblW w:w="4889" w:type="pct"/>
        <w:tblLook w:val="0620" w:firstRow="1" w:lastRow="0" w:firstColumn="0" w:lastColumn="0" w:noHBand="1" w:noVBand="1"/>
      </w:tblPr>
      <w:tblGrid>
        <w:gridCol w:w="466"/>
        <w:gridCol w:w="5499"/>
        <w:gridCol w:w="1545"/>
        <w:gridCol w:w="1873"/>
      </w:tblGrid>
      <w:tr w:rsidR="00035B3E" w:rsidRPr="006447BE" w14:paraId="24E3C3CE" w14:textId="77777777" w:rsidTr="00BE298F">
        <w:trPr>
          <w:cnfStyle w:val="100000000000" w:firstRow="1" w:lastRow="0" w:firstColumn="0" w:lastColumn="0" w:oddVBand="0" w:evenVBand="0" w:oddHBand="0" w:evenHBand="0" w:firstRowFirstColumn="0" w:firstRowLastColumn="0" w:lastRowFirstColumn="0" w:lastRowLastColumn="0"/>
          <w:cantSplit/>
          <w:trHeight w:val="227"/>
          <w:tblHeader/>
        </w:trPr>
        <w:tc>
          <w:tcPr>
            <w:tcW w:w="466" w:type="dxa"/>
            <w:hideMark/>
          </w:tcPr>
          <w:p w14:paraId="06F848F8" w14:textId="77777777" w:rsidR="00035B3E" w:rsidRPr="006447BE" w:rsidRDefault="00035B3E" w:rsidP="00BE298F">
            <w:pPr>
              <w:spacing w:before="120" w:after="60"/>
              <w:rPr>
                <w:shd w:val="clear" w:color="auto" w:fill="FFFFFF"/>
              </w:rPr>
            </w:pPr>
            <w:r w:rsidRPr="006447BE">
              <w:rPr>
                <w:shd w:val="clear" w:color="auto" w:fill="FFFFFF"/>
              </w:rPr>
              <w:t>#</w:t>
            </w:r>
          </w:p>
        </w:tc>
        <w:tc>
          <w:tcPr>
            <w:tcW w:w="5499" w:type="dxa"/>
            <w:hideMark/>
          </w:tcPr>
          <w:p w14:paraId="7E140438" w14:textId="77777777" w:rsidR="00035B3E" w:rsidRPr="006447BE" w:rsidRDefault="00035B3E" w:rsidP="00BE298F">
            <w:pPr>
              <w:spacing w:before="120" w:after="60"/>
              <w:rPr>
                <w:shd w:val="clear" w:color="auto" w:fill="FFFFFF"/>
              </w:rPr>
            </w:pPr>
            <w:r w:rsidRPr="006447BE">
              <w:rPr>
                <w:shd w:val="clear" w:color="auto" w:fill="FFFFFF"/>
              </w:rPr>
              <w:t>New Actions</w:t>
            </w:r>
          </w:p>
        </w:tc>
        <w:tc>
          <w:tcPr>
            <w:tcW w:w="1545" w:type="dxa"/>
            <w:hideMark/>
          </w:tcPr>
          <w:p w14:paraId="60F2C609" w14:textId="77777777" w:rsidR="00035B3E" w:rsidRPr="006447BE" w:rsidRDefault="00035B3E" w:rsidP="00BE298F">
            <w:pPr>
              <w:spacing w:before="120" w:after="60"/>
              <w:rPr>
                <w:shd w:val="clear" w:color="auto" w:fill="FFFFFF"/>
              </w:rPr>
            </w:pPr>
            <w:r w:rsidRPr="006447BE">
              <w:rPr>
                <w:shd w:val="clear" w:color="auto" w:fill="FFFFFF"/>
              </w:rPr>
              <w:t>Resp.</w:t>
            </w:r>
          </w:p>
        </w:tc>
        <w:tc>
          <w:tcPr>
            <w:tcW w:w="1873" w:type="dxa"/>
            <w:hideMark/>
          </w:tcPr>
          <w:p w14:paraId="5CA44479" w14:textId="77777777" w:rsidR="00035B3E" w:rsidRPr="006447BE" w:rsidRDefault="00035B3E" w:rsidP="00BE298F">
            <w:pPr>
              <w:spacing w:before="120" w:after="60"/>
              <w:rPr>
                <w:shd w:val="clear" w:color="auto" w:fill="FFFFFF"/>
              </w:rPr>
            </w:pPr>
            <w:r w:rsidRPr="006447BE">
              <w:rPr>
                <w:shd w:val="clear" w:color="auto" w:fill="FFFFFF"/>
              </w:rPr>
              <w:t>Deadline</w:t>
            </w:r>
          </w:p>
        </w:tc>
      </w:tr>
      <w:tr w:rsidR="00035B3E" w:rsidRPr="006447BE" w14:paraId="1AAE8E5F" w14:textId="77777777" w:rsidTr="00BE298F">
        <w:trPr>
          <w:cantSplit/>
          <w:trHeight w:val="20"/>
        </w:trPr>
        <w:tc>
          <w:tcPr>
            <w:tcW w:w="466" w:type="dxa"/>
            <w:hideMark/>
          </w:tcPr>
          <w:p w14:paraId="50DB7440" w14:textId="77777777" w:rsidR="00035B3E" w:rsidRDefault="00035B3E" w:rsidP="00BE298F">
            <w:pPr>
              <w:spacing w:before="120" w:after="60"/>
              <w:rPr>
                <w:b/>
                <w:lang w:eastAsia="fr-FR"/>
              </w:rPr>
            </w:pPr>
            <w:r w:rsidRPr="006447BE">
              <w:rPr>
                <w:b/>
                <w:lang w:eastAsia="fr-FR"/>
              </w:rPr>
              <w:t>1</w:t>
            </w:r>
          </w:p>
          <w:p w14:paraId="754B04D0" w14:textId="77777777" w:rsidR="00035B3E" w:rsidRDefault="00035B3E" w:rsidP="00BE298F">
            <w:pPr>
              <w:spacing w:before="120" w:after="60"/>
              <w:rPr>
                <w:b/>
                <w:shd w:val="clear" w:color="auto" w:fill="FFFFFF"/>
                <w:lang w:eastAsia="fr-FR"/>
              </w:rPr>
            </w:pPr>
            <w:r>
              <w:rPr>
                <w:b/>
                <w:shd w:val="clear" w:color="auto" w:fill="FFFFFF"/>
                <w:lang w:eastAsia="fr-FR"/>
              </w:rPr>
              <w:t>2</w:t>
            </w:r>
          </w:p>
          <w:p w14:paraId="3A10174F" w14:textId="77777777" w:rsidR="00B609FE" w:rsidRDefault="00B609FE" w:rsidP="00BE298F">
            <w:pPr>
              <w:spacing w:before="120" w:after="60"/>
              <w:rPr>
                <w:b/>
                <w:shd w:val="clear" w:color="auto" w:fill="FFFFFF"/>
                <w:lang w:val="en-GB"/>
              </w:rPr>
            </w:pPr>
            <w:r>
              <w:rPr>
                <w:b/>
                <w:shd w:val="clear" w:color="auto" w:fill="FFFFFF"/>
                <w:lang w:val="en-GB"/>
              </w:rPr>
              <w:t>3</w:t>
            </w:r>
          </w:p>
          <w:p w14:paraId="0E07A0DB" w14:textId="165B00D4" w:rsidR="00B609FE" w:rsidRPr="00B609FE" w:rsidRDefault="00B609FE" w:rsidP="00BE298F">
            <w:pPr>
              <w:spacing w:before="120" w:after="60"/>
              <w:rPr>
                <w:b/>
                <w:shd w:val="clear" w:color="auto" w:fill="FFFFFF"/>
                <w:lang w:val="en-GB"/>
              </w:rPr>
            </w:pPr>
            <w:r>
              <w:rPr>
                <w:b/>
                <w:shd w:val="clear" w:color="auto" w:fill="FFFFFF"/>
                <w:lang w:val="en-GB"/>
              </w:rPr>
              <w:t>4</w:t>
            </w:r>
          </w:p>
        </w:tc>
        <w:tc>
          <w:tcPr>
            <w:tcW w:w="5499" w:type="dxa"/>
          </w:tcPr>
          <w:p w14:paraId="55B2B0B9" w14:textId="2F422BFD" w:rsidR="00035B3E" w:rsidRPr="00B609FE" w:rsidRDefault="00B609FE" w:rsidP="00BE298F">
            <w:pPr>
              <w:spacing w:before="120" w:after="60"/>
              <w:jc w:val="both"/>
              <w:rPr>
                <w:shd w:val="clear" w:color="auto" w:fill="FFFFFF"/>
                <w:lang w:val="en-GB"/>
              </w:rPr>
            </w:pPr>
            <w:r>
              <w:rPr>
                <w:shd w:val="clear" w:color="auto" w:fill="FFFFFF"/>
                <w:lang w:val="en-GB"/>
              </w:rPr>
              <w:t>Collect and reviews applications</w:t>
            </w:r>
          </w:p>
          <w:p w14:paraId="5CD27303" w14:textId="77777777" w:rsidR="00B609FE" w:rsidRDefault="00035B3E" w:rsidP="00BE298F">
            <w:pPr>
              <w:spacing w:before="120" w:after="60"/>
              <w:jc w:val="both"/>
              <w:rPr>
                <w:shd w:val="clear" w:color="auto" w:fill="FFFFFF"/>
              </w:rPr>
            </w:pPr>
            <w:r>
              <w:rPr>
                <w:shd w:val="clear" w:color="auto" w:fill="FFFFFF"/>
              </w:rPr>
              <w:t xml:space="preserve">Inputs from the Members </w:t>
            </w:r>
          </w:p>
          <w:p w14:paraId="4F7657DC" w14:textId="77777777" w:rsidR="00B609FE" w:rsidRDefault="00B609FE" w:rsidP="00BE298F">
            <w:pPr>
              <w:spacing w:before="120" w:after="60"/>
              <w:jc w:val="both"/>
              <w:rPr>
                <w:shd w:val="clear" w:color="auto" w:fill="FFFFFF"/>
                <w:lang w:val="fr-BE"/>
              </w:rPr>
            </w:pPr>
            <w:proofErr w:type="spellStart"/>
            <w:r w:rsidRPr="00B609FE">
              <w:rPr>
                <w:shd w:val="clear" w:color="auto" w:fill="FFFFFF"/>
                <w:lang w:val="fr-BE"/>
              </w:rPr>
              <w:t>Liaise</w:t>
            </w:r>
            <w:proofErr w:type="spellEnd"/>
            <w:r w:rsidRPr="00B609FE">
              <w:rPr>
                <w:shd w:val="clear" w:color="auto" w:fill="FFFFFF"/>
                <w:lang w:val="fr-BE"/>
              </w:rPr>
              <w:t xml:space="preserve"> </w:t>
            </w:r>
            <w:proofErr w:type="spellStart"/>
            <w:r w:rsidRPr="00B609FE">
              <w:rPr>
                <w:shd w:val="clear" w:color="auto" w:fill="FFFFFF"/>
                <w:lang w:val="fr-BE"/>
              </w:rPr>
              <w:t>with</w:t>
            </w:r>
            <w:proofErr w:type="spellEnd"/>
            <w:r w:rsidRPr="00B609FE">
              <w:rPr>
                <w:shd w:val="clear" w:color="auto" w:fill="FFFFFF"/>
                <w:lang w:val="fr-BE"/>
              </w:rPr>
              <w:t xml:space="preserve"> YEC on Par</w:t>
            </w:r>
            <w:r>
              <w:rPr>
                <w:shd w:val="clear" w:color="auto" w:fill="FFFFFF"/>
                <w:lang w:val="fr-BE"/>
              </w:rPr>
              <w:t>t 1</w:t>
            </w:r>
          </w:p>
          <w:p w14:paraId="433287C4" w14:textId="16813A7A" w:rsidR="00B609FE" w:rsidRPr="00B609FE" w:rsidRDefault="00B609FE" w:rsidP="00BE298F">
            <w:pPr>
              <w:spacing w:before="120" w:after="60"/>
              <w:jc w:val="both"/>
              <w:rPr>
                <w:shd w:val="clear" w:color="auto" w:fill="FFFFFF"/>
                <w:lang w:val="fr-BE"/>
              </w:rPr>
            </w:pPr>
            <w:r>
              <w:rPr>
                <w:shd w:val="clear" w:color="auto" w:fill="FFFFFF"/>
                <w:lang w:val="fr-BE"/>
              </w:rPr>
              <w:t xml:space="preserve">Organise </w:t>
            </w:r>
            <w:proofErr w:type="spellStart"/>
            <w:r>
              <w:rPr>
                <w:shd w:val="clear" w:color="auto" w:fill="FFFFFF"/>
                <w:lang w:val="fr-BE"/>
              </w:rPr>
              <w:t>next</w:t>
            </w:r>
            <w:proofErr w:type="spellEnd"/>
            <w:r>
              <w:rPr>
                <w:shd w:val="clear" w:color="auto" w:fill="FFFFFF"/>
                <w:lang w:val="fr-BE"/>
              </w:rPr>
              <w:t xml:space="preserve"> meeting</w:t>
            </w:r>
          </w:p>
        </w:tc>
        <w:tc>
          <w:tcPr>
            <w:tcW w:w="1545" w:type="dxa"/>
          </w:tcPr>
          <w:p w14:paraId="048F4CE3" w14:textId="00CCAD49" w:rsidR="00035B3E" w:rsidRPr="00B609FE" w:rsidRDefault="00B609FE" w:rsidP="00BE298F">
            <w:pPr>
              <w:spacing w:before="120" w:after="60"/>
              <w:rPr>
                <w:shd w:val="clear" w:color="auto" w:fill="FFFFFF"/>
                <w:lang w:val="en-GB"/>
              </w:rPr>
            </w:pPr>
            <w:r>
              <w:rPr>
                <w:shd w:val="clear" w:color="auto" w:fill="FFFFFF"/>
                <w:lang w:val="en-GB"/>
              </w:rPr>
              <w:t>Chairs</w:t>
            </w:r>
          </w:p>
          <w:p w14:paraId="3613C6E5" w14:textId="77777777" w:rsidR="00035B3E" w:rsidRDefault="00035B3E" w:rsidP="00BE298F">
            <w:pPr>
              <w:spacing w:before="120" w:after="60"/>
              <w:rPr>
                <w:shd w:val="clear" w:color="auto" w:fill="FFFFFF"/>
              </w:rPr>
            </w:pPr>
            <w:r>
              <w:rPr>
                <w:shd w:val="clear" w:color="auto" w:fill="FFFFFF"/>
              </w:rPr>
              <w:t>All</w:t>
            </w:r>
          </w:p>
          <w:p w14:paraId="08CA8110" w14:textId="77777777" w:rsidR="00B609FE" w:rsidRDefault="00B609FE" w:rsidP="00BE298F">
            <w:pPr>
              <w:spacing w:before="120" w:after="60"/>
              <w:rPr>
                <w:shd w:val="clear" w:color="auto" w:fill="FFFFFF"/>
                <w:lang w:val="en-GB"/>
              </w:rPr>
            </w:pPr>
            <w:r>
              <w:rPr>
                <w:shd w:val="clear" w:color="auto" w:fill="FFFFFF"/>
                <w:lang w:val="en-GB"/>
              </w:rPr>
              <w:t>ETN</w:t>
            </w:r>
          </w:p>
          <w:p w14:paraId="08855C69" w14:textId="401555EF" w:rsidR="00A50CAF" w:rsidRPr="00B609FE" w:rsidRDefault="00A50CAF" w:rsidP="00BE298F">
            <w:pPr>
              <w:spacing w:before="120" w:after="60"/>
              <w:rPr>
                <w:shd w:val="clear" w:color="auto" w:fill="FFFFFF"/>
                <w:lang w:val="en-GB"/>
              </w:rPr>
            </w:pPr>
            <w:r>
              <w:rPr>
                <w:shd w:val="clear" w:color="auto" w:fill="FFFFFF"/>
                <w:lang w:val="en-GB"/>
              </w:rPr>
              <w:t>ETN</w:t>
            </w:r>
          </w:p>
        </w:tc>
        <w:tc>
          <w:tcPr>
            <w:tcW w:w="1873" w:type="dxa"/>
          </w:tcPr>
          <w:p w14:paraId="7F36E79B" w14:textId="02864F50" w:rsidR="00035B3E" w:rsidRPr="00B609FE" w:rsidRDefault="00B609FE" w:rsidP="00BE298F">
            <w:pPr>
              <w:spacing w:before="120" w:after="60"/>
              <w:rPr>
                <w:shd w:val="clear" w:color="auto" w:fill="FFFFFF"/>
                <w:lang w:val="en-GB"/>
              </w:rPr>
            </w:pPr>
            <w:r>
              <w:rPr>
                <w:shd w:val="clear" w:color="auto" w:fill="FFFFFF"/>
                <w:lang w:val="en-GB"/>
              </w:rPr>
              <w:t>Next meeting</w:t>
            </w:r>
          </w:p>
          <w:p w14:paraId="70E82EDF" w14:textId="77777777" w:rsidR="00035B3E" w:rsidRDefault="00B609FE" w:rsidP="00BE298F">
            <w:pPr>
              <w:spacing w:before="120" w:after="60"/>
              <w:rPr>
                <w:shd w:val="clear" w:color="auto" w:fill="FFFFFF"/>
                <w:lang w:val="en-GB"/>
              </w:rPr>
            </w:pPr>
            <w:r>
              <w:rPr>
                <w:shd w:val="clear" w:color="auto" w:fill="FFFFFF"/>
                <w:lang w:val="en-GB"/>
              </w:rPr>
              <w:t>Next meeting</w:t>
            </w:r>
          </w:p>
          <w:p w14:paraId="2EBF1F62" w14:textId="77777777" w:rsidR="00B609FE" w:rsidRDefault="00B609FE" w:rsidP="00BE298F">
            <w:pPr>
              <w:spacing w:before="120" w:after="60"/>
              <w:rPr>
                <w:shd w:val="clear" w:color="auto" w:fill="FFFFFF"/>
                <w:lang w:val="en-GB"/>
              </w:rPr>
            </w:pPr>
            <w:r>
              <w:rPr>
                <w:shd w:val="clear" w:color="auto" w:fill="FFFFFF"/>
                <w:lang w:val="en-GB"/>
              </w:rPr>
              <w:t>Next meeting</w:t>
            </w:r>
          </w:p>
          <w:p w14:paraId="78601FBD" w14:textId="5FBF825C" w:rsidR="00A50CAF" w:rsidRPr="00B609FE" w:rsidRDefault="00A50CAF" w:rsidP="00BE298F">
            <w:pPr>
              <w:spacing w:before="120" w:after="60"/>
              <w:rPr>
                <w:shd w:val="clear" w:color="auto" w:fill="FFFFFF"/>
                <w:lang w:val="en-GB"/>
              </w:rPr>
            </w:pPr>
            <w:r>
              <w:rPr>
                <w:shd w:val="clear" w:color="auto" w:fill="FFFFFF"/>
                <w:lang w:val="en-GB"/>
              </w:rPr>
              <w:t>Asap</w:t>
            </w:r>
          </w:p>
        </w:tc>
      </w:tr>
    </w:tbl>
    <w:p w14:paraId="35989DF7" w14:textId="77777777" w:rsidR="00035B3E" w:rsidRPr="00B609FE" w:rsidRDefault="00035B3E" w:rsidP="00035B3E">
      <w:pPr>
        <w:autoSpaceDE w:val="0"/>
        <w:autoSpaceDN w:val="0"/>
        <w:adjustRightInd w:val="0"/>
        <w:spacing w:after="0" w:line="240" w:lineRule="auto"/>
        <w:rPr>
          <w:rFonts w:ascii="Arial" w:eastAsia="Calibri" w:hAnsi="Arial" w:cs="Arial"/>
          <w:color w:val="000000"/>
          <w:sz w:val="24"/>
          <w:szCs w:val="24"/>
          <w:lang w:val="en-GB" w:eastAsia="en-GB"/>
        </w:rPr>
      </w:pPr>
    </w:p>
    <w:p w14:paraId="3AF0E333" w14:textId="77777777" w:rsidR="00035B3E" w:rsidRPr="009E3EAE" w:rsidRDefault="00035B3E" w:rsidP="00035B3E">
      <w:pPr>
        <w:rPr>
          <w:rFonts w:ascii="Arial" w:hAnsi="Arial" w:cs="Arial"/>
        </w:rPr>
      </w:pPr>
    </w:p>
    <w:p w14:paraId="4648E688" w14:textId="77777777" w:rsidR="00035B3E" w:rsidRDefault="00035B3E" w:rsidP="00035B3E"/>
    <w:p w14:paraId="51F2218B" w14:textId="77777777" w:rsidR="00035B3E" w:rsidRDefault="00035B3E"/>
    <w:sectPr w:rsidR="00035B3E" w:rsidSect="006447BE">
      <w:footerReference w:type="default" r:id="rId8"/>
      <w:pgSz w:w="11900" w:h="16840"/>
      <w:pgMar w:top="1440" w:right="1152" w:bottom="144" w:left="1152" w:header="706"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0A47" w14:textId="77777777" w:rsidR="00000000" w:rsidRDefault="006B0EBA">
      <w:pPr>
        <w:spacing w:after="0" w:line="240" w:lineRule="auto"/>
      </w:pPr>
      <w:r>
        <w:separator/>
      </w:r>
    </w:p>
  </w:endnote>
  <w:endnote w:type="continuationSeparator" w:id="0">
    <w:p w14:paraId="6921BEDE" w14:textId="77777777" w:rsidR="00000000" w:rsidRDefault="006B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6E5D" w14:textId="77777777" w:rsidR="009449BC" w:rsidRPr="00A077DF" w:rsidRDefault="00035B3E" w:rsidP="00BF24D9">
    <w:pPr>
      <w:pStyle w:val="Footer"/>
      <w:pBdr>
        <w:top w:val="single" w:sz="4" w:space="1" w:color="002A5C"/>
      </w:pBdr>
      <w:rPr>
        <w:color w:val="002A5C"/>
        <w:sz w:val="18"/>
        <w:szCs w:val="18"/>
        <w:lang w:val="fr-BE"/>
      </w:rPr>
    </w:pPr>
    <w:r>
      <w:rPr>
        <w:color w:val="002A5C"/>
        <w:sz w:val="18"/>
        <w:szCs w:val="18"/>
        <w:lang w:val="fr-BE"/>
      </w:rPr>
      <w:tab/>
    </w:r>
    <w:r w:rsidRPr="00A077DF">
      <w:rPr>
        <w:color w:val="002A5C"/>
        <w:sz w:val="18"/>
        <w:szCs w:val="18"/>
        <w:lang w:val="fr-BE"/>
      </w:rPr>
      <w:t xml:space="preserve">ETN </w:t>
    </w:r>
    <w:proofErr w:type="spellStart"/>
    <w:r w:rsidRPr="00A077DF">
      <w:rPr>
        <w:color w:val="002A5C"/>
        <w:sz w:val="18"/>
        <w:szCs w:val="18"/>
        <w:lang w:val="fr-BE"/>
      </w:rPr>
      <w:t>a.i.s.b.l</w:t>
    </w:r>
    <w:proofErr w:type="spellEnd"/>
    <w:r w:rsidRPr="00A077DF">
      <w:rPr>
        <w:color w:val="002A5C"/>
        <w:sz w:val="18"/>
        <w:szCs w:val="18"/>
        <w:lang w:val="fr-BE"/>
      </w:rPr>
      <w:t>.</w:t>
    </w:r>
    <w:r w:rsidRPr="006447BE">
      <w:rPr>
        <w:rFonts w:ascii="Arial" w:eastAsia="MS Gothic" w:hAnsi="Arial" w:cs="Times New Roman"/>
        <w:color w:val="002A5C"/>
        <w:sz w:val="20"/>
        <w:szCs w:val="28"/>
        <w:lang w:val="fr-BE"/>
      </w:rPr>
      <w:t xml:space="preserve"> </w:t>
    </w:r>
    <w:r w:rsidRPr="006447BE">
      <w:rPr>
        <w:rFonts w:ascii="Arial" w:eastAsia="MS Gothic" w:hAnsi="Arial" w:cs="Times New Roman"/>
        <w:color w:val="002A5C"/>
        <w:sz w:val="20"/>
        <w:szCs w:val="28"/>
        <w:lang w:val="fr-BE"/>
      </w:rPr>
      <w:tab/>
    </w:r>
    <w:proofErr w:type="spellStart"/>
    <w:r w:rsidRPr="006447BE">
      <w:rPr>
        <w:rFonts w:ascii="Arial" w:eastAsia="MS Gothic" w:hAnsi="Arial" w:cs="Times New Roman"/>
        <w:color w:val="002A5C"/>
        <w:sz w:val="20"/>
        <w:szCs w:val="28"/>
        <w:lang w:val="fr-BE"/>
      </w:rPr>
      <w:t>pg</w:t>
    </w:r>
    <w:proofErr w:type="spellEnd"/>
    <w:r w:rsidRPr="006447BE">
      <w:rPr>
        <w:rFonts w:ascii="Arial" w:eastAsia="MS Gothic" w:hAnsi="Arial" w:cs="Times New Roman"/>
        <w:color w:val="002A5C"/>
        <w:sz w:val="20"/>
        <w:szCs w:val="28"/>
        <w:lang w:val="fr-BE"/>
      </w:rPr>
      <w:t xml:space="preserve">. </w:t>
    </w:r>
    <w:r w:rsidRPr="006447BE">
      <w:rPr>
        <w:rFonts w:eastAsia="MS Mincho"/>
        <w:color w:val="002A5C"/>
        <w:sz w:val="16"/>
      </w:rPr>
      <w:fldChar w:fldCharType="begin"/>
    </w:r>
    <w:r w:rsidRPr="00636C38">
      <w:rPr>
        <w:color w:val="002A5C"/>
        <w:sz w:val="16"/>
        <w:lang w:val="fr-BE"/>
      </w:rPr>
      <w:instrText xml:space="preserve"> PAGE    \* MERGEFORMAT </w:instrText>
    </w:r>
    <w:r w:rsidRPr="006447BE">
      <w:rPr>
        <w:rFonts w:eastAsia="MS Mincho"/>
        <w:color w:val="002A5C"/>
        <w:sz w:val="16"/>
      </w:rPr>
      <w:fldChar w:fldCharType="separate"/>
    </w:r>
    <w:r w:rsidRPr="006447BE">
      <w:rPr>
        <w:rFonts w:ascii="Arial" w:eastAsia="MS Gothic" w:hAnsi="Arial" w:cs="Times New Roman"/>
        <w:noProof/>
        <w:color w:val="002A5C"/>
        <w:sz w:val="20"/>
        <w:szCs w:val="28"/>
        <w:lang w:val="fr-BE"/>
      </w:rPr>
      <w:t>1</w:t>
    </w:r>
    <w:r w:rsidRPr="006447BE">
      <w:rPr>
        <w:rFonts w:ascii="Arial" w:eastAsia="MS Gothic" w:hAnsi="Arial" w:cs="Times New Roman"/>
        <w:noProof/>
        <w:color w:val="002A5C"/>
        <w:sz w:val="20"/>
        <w:szCs w:val="28"/>
      </w:rPr>
      <w:fldChar w:fldCharType="end"/>
    </w:r>
    <w:r w:rsidRPr="006447BE">
      <w:rPr>
        <w:rFonts w:ascii="Arial" w:eastAsia="MS Gothic" w:hAnsi="Arial" w:cs="Times New Roman"/>
        <w:noProof/>
        <w:color w:val="002A5C"/>
        <w:sz w:val="20"/>
        <w:szCs w:val="28"/>
        <w:lang w:val="fr-BE"/>
      </w:rPr>
      <w:t>/</w:t>
    </w:r>
    <w:r w:rsidRPr="006447BE">
      <w:rPr>
        <w:rFonts w:ascii="Arial" w:eastAsia="MS Gothic" w:hAnsi="Arial" w:cs="Times New Roman"/>
        <w:noProof/>
        <w:color w:val="002A5C"/>
        <w:sz w:val="20"/>
        <w:szCs w:val="28"/>
      </w:rPr>
      <w:fldChar w:fldCharType="begin"/>
    </w:r>
    <w:r w:rsidRPr="006447BE">
      <w:rPr>
        <w:rFonts w:ascii="Arial" w:eastAsia="MS Gothic" w:hAnsi="Arial" w:cs="Times New Roman"/>
        <w:noProof/>
        <w:color w:val="002A5C"/>
        <w:sz w:val="20"/>
        <w:szCs w:val="28"/>
        <w:lang w:val="fr-BE"/>
      </w:rPr>
      <w:instrText xml:space="preserve"> NUMPAGES   \* MERGEFORMAT </w:instrText>
    </w:r>
    <w:r w:rsidRPr="006447BE">
      <w:rPr>
        <w:rFonts w:ascii="Arial" w:eastAsia="MS Gothic" w:hAnsi="Arial" w:cs="Times New Roman"/>
        <w:noProof/>
        <w:color w:val="002A5C"/>
        <w:sz w:val="20"/>
        <w:szCs w:val="28"/>
      </w:rPr>
      <w:fldChar w:fldCharType="separate"/>
    </w:r>
    <w:r w:rsidRPr="006447BE">
      <w:rPr>
        <w:rFonts w:ascii="Arial" w:eastAsia="MS Gothic" w:hAnsi="Arial" w:cs="Times New Roman"/>
        <w:noProof/>
        <w:color w:val="002A5C"/>
        <w:sz w:val="20"/>
        <w:szCs w:val="28"/>
        <w:lang w:val="fr-BE"/>
      </w:rPr>
      <w:t>3</w:t>
    </w:r>
    <w:r w:rsidRPr="006447BE">
      <w:rPr>
        <w:rFonts w:ascii="Arial" w:eastAsia="MS Gothic" w:hAnsi="Arial" w:cs="Times New Roman"/>
        <w:noProof/>
        <w:color w:val="002A5C"/>
        <w:sz w:val="20"/>
        <w:szCs w:val="28"/>
      </w:rPr>
      <w:fldChar w:fldCharType="end"/>
    </w:r>
  </w:p>
  <w:p w14:paraId="66F9BF53" w14:textId="77777777" w:rsidR="009449BC" w:rsidRPr="00C871D2" w:rsidRDefault="00035B3E" w:rsidP="009449BC">
    <w:pPr>
      <w:pStyle w:val="Footer"/>
      <w:rPr>
        <w:color w:val="002A5C"/>
        <w:sz w:val="18"/>
        <w:szCs w:val="18"/>
        <w:lang w:val="fr-FR"/>
      </w:rPr>
    </w:pPr>
    <w:r w:rsidRPr="00A077DF">
      <w:rPr>
        <w:color w:val="002A5C"/>
        <w:sz w:val="18"/>
        <w:szCs w:val="18"/>
        <w:lang w:val="fr-BE"/>
      </w:rPr>
      <w:tab/>
    </w:r>
    <w:r w:rsidRPr="00C871D2">
      <w:rPr>
        <w:color w:val="002A5C"/>
        <w:sz w:val="18"/>
        <w:szCs w:val="18"/>
        <w:lang w:val="fr-FR"/>
      </w:rPr>
      <w:t>Chaussée de Charleroi 146-148</w:t>
    </w:r>
    <w:r>
      <w:rPr>
        <w:color w:val="002A5C"/>
        <w:sz w:val="18"/>
        <w:szCs w:val="18"/>
        <w:lang w:val="fr-FR"/>
      </w:rPr>
      <w:t>/20</w:t>
    </w:r>
    <w:r w:rsidRPr="00C871D2">
      <w:rPr>
        <w:color w:val="002A5C"/>
        <w:sz w:val="18"/>
        <w:szCs w:val="18"/>
        <w:lang w:val="fr-FR"/>
      </w:rPr>
      <w:t xml:space="preserve">, 1060, Brussels, </w:t>
    </w:r>
    <w:proofErr w:type="spellStart"/>
    <w:r w:rsidRPr="00C871D2">
      <w:rPr>
        <w:color w:val="002A5C"/>
        <w:sz w:val="18"/>
        <w:szCs w:val="18"/>
        <w:lang w:val="fr-FR"/>
      </w:rPr>
      <w:t>Belgium</w:t>
    </w:r>
    <w:proofErr w:type="spellEnd"/>
  </w:p>
  <w:p w14:paraId="162DAF51" w14:textId="77777777" w:rsidR="00A2301C" w:rsidRPr="00017F46" w:rsidRDefault="00035B3E" w:rsidP="009449BC">
    <w:pPr>
      <w:pStyle w:val="Footer"/>
      <w:rPr>
        <w:lang w:val="fr-BE"/>
      </w:rPr>
    </w:pPr>
    <w:r w:rsidRPr="00C871D2">
      <w:rPr>
        <w:color w:val="002A5C"/>
        <w:sz w:val="18"/>
        <w:szCs w:val="18"/>
        <w:lang w:val="fr-FR"/>
      </w:rPr>
      <w:tab/>
    </w:r>
    <w:r w:rsidRPr="00017F46">
      <w:rPr>
        <w:color w:val="002A5C"/>
        <w:sz w:val="18"/>
        <w:szCs w:val="18"/>
        <w:lang w:val="fr-BE"/>
      </w:rPr>
      <w:t xml:space="preserve">Tel: +32 (0)2 646 15 77    www.etn.global     </w:t>
    </w:r>
    <w:proofErr w:type="spellStart"/>
    <w:r w:rsidRPr="00017F46">
      <w:rPr>
        <w:color w:val="002A5C"/>
        <w:sz w:val="18"/>
        <w:szCs w:val="18"/>
        <w:lang w:val="fr-BE"/>
      </w:rPr>
      <w:t>info@etn.global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920C" w14:textId="77777777" w:rsidR="00000000" w:rsidRDefault="006B0EBA">
      <w:pPr>
        <w:spacing w:after="0" w:line="240" w:lineRule="auto"/>
      </w:pPr>
      <w:r>
        <w:separator/>
      </w:r>
    </w:p>
  </w:footnote>
  <w:footnote w:type="continuationSeparator" w:id="0">
    <w:p w14:paraId="24861DB0" w14:textId="77777777" w:rsidR="00000000" w:rsidRDefault="006B0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0AF9"/>
    <w:multiLevelType w:val="hybridMultilevel"/>
    <w:tmpl w:val="563CAD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0075565"/>
    <w:multiLevelType w:val="hybridMultilevel"/>
    <w:tmpl w:val="B9F20EA6"/>
    <w:lvl w:ilvl="0" w:tplc="3664FECE">
      <w:start w:val="1"/>
      <w:numFmt w:val="bullet"/>
      <w:lvlText w:val="•"/>
      <w:lvlJc w:val="left"/>
      <w:pPr>
        <w:tabs>
          <w:tab w:val="num" w:pos="720"/>
        </w:tabs>
        <w:ind w:left="720" w:hanging="360"/>
      </w:pPr>
      <w:rPr>
        <w:rFonts w:ascii="Arial" w:hAnsi="Arial" w:hint="default"/>
      </w:rPr>
    </w:lvl>
    <w:lvl w:ilvl="1" w:tplc="A776F07C" w:tentative="1">
      <w:start w:val="1"/>
      <w:numFmt w:val="bullet"/>
      <w:lvlText w:val="•"/>
      <w:lvlJc w:val="left"/>
      <w:pPr>
        <w:tabs>
          <w:tab w:val="num" w:pos="1440"/>
        </w:tabs>
        <w:ind w:left="1440" w:hanging="360"/>
      </w:pPr>
      <w:rPr>
        <w:rFonts w:ascii="Arial" w:hAnsi="Arial" w:hint="default"/>
      </w:rPr>
    </w:lvl>
    <w:lvl w:ilvl="2" w:tplc="603EA518" w:tentative="1">
      <w:start w:val="1"/>
      <w:numFmt w:val="bullet"/>
      <w:lvlText w:val="•"/>
      <w:lvlJc w:val="left"/>
      <w:pPr>
        <w:tabs>
          <w:tab w:val="num" w:pos="2160"/>
        </w:tabs>
        <w:ind w:left="2160" w:hanging="360"/>
      </w:pPr>
      <w:rPr>
        <w:rFonts w:ascii="Arial" w:hAnsi="Arial" w:hint="default"/>
      </w:rPr>
    </w:lvl>
    <w:lvl w:ilvl="3" w:tplc="FEA0EF34" w:tentative="1">
      <w:start w:val="1"/>
      <w:numFmt w:val="bullet"/>
      <w:lvlText w:val="•"/>
      <w:lvlJc w:val="left"/>
      <w:pPr>
        <w:tabs>
          <w:tab w:val="num" w:pos="2880"/>
        </w:tabs>
        <w:ind w:left="2880" w:hanging="360"/>
      </w:pPr>
      <w:rPr>
        <w:rFonts w:ascii="Arial" w:hAnsi="Arial" w:hint="default"/>
      </w:rPr>
    </w:lvl>
    <w:lvl w:ilvl="4" w:tplc="331E96F6" w:tentative="1">
      <w:start w:val="1"/>
      <w:numFmt w:val="bullet"/>
      <w:lvlText w:val="•"/>
      <w:lvlJc w:val="left"/>
      <w:pPr>
        <w:tabs>
          <w:tab w:val="num" w:pos="3600"/>
        </w:tabs>
        <w:ind w:left="3600" w:hanging="360"/>
      </w:pPr>
      <w:rPr>
        <w:rFonts w:ascii="Arial" w:hAnsi="Arial" w:hint="default"/>
      </w:rPr>
    </w:lvl>
    <w:lvl w:ilvl="5" w:tplc="E5B049D2" w:tentative="1">
      <w:start w:val="1"/>
      <w:numFmt w:val="bullet"/>
      <w:lvlText w:val="•"/>
      <w:lvlJc w:val="left"/>
      <w:pPr>
        <w:tabs>
          <w:tab w:val="num" w:pos="4320"/>
        </w:tabs>
        <w:ind w:left="4320" w:hanging="360"/>
      </w:pPr>
      <w:rPr>
        <w:rFonts w:ascii="Arial" w:hAnsi="Arial" w:hint="default"/>
      </w:rPr>
    </w:lvl>
    <w:lvl w:ilvl="6" w:tplc="72046330" w:tentative="1">
      <w:start w:val="1"/>
      <w:numFmt w:val="bullet"/>
      <w:lvlText w:val="•"/>
      <w:lvlJc w:val="left"/>
      <w:pPr>
        <w:tabs>
          <w:tab w:val="num" w:pos="5040"/>
        </w:tabs>
        <w:ind w:left="5040" w:hanging="360"/>
      </w:pPr>
      <w:rPr>
        <w:rFonts w:ascii="Arial" w:hAnsi="Arial" w:hint="default"/>
      </w:rPr>
    </w:lvl>
    <w:lvl w:ilvl="7" w:tplc="B2C01A08" w:tentative="1">
      <w:start w:val="1"/>
      <w:numFmt w:val="bullet"/>
      <w:lvlText w:val="•"/>
      <w:lvlJc w:val="left"/>
      <w:pPr>
        <w:tabs>
          <w:tab w:val="num" w:pos="5760"/>
        </w:tabs>
        <w:ind w:left="5760" w:hanging="360"/>
      </w:pPr>
      <w:rPr>
        <w:rFonts w:ascii="Arial" w:hAnsi="Arial" w:hint="default"/>
      </w:rPr>
    </w:lvl>
    <w:lvl w:ilvl="8" w:tplc="EDDCA9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0F1255"/>
    <w:multiLevelType w:val="hybridMultilevel"/>
    <w:tmpl w:val="010A4A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2B90425"/>
    <w:multiLevelType w:val="hybridMultilevel"/>
    <w:tmpl w:val="49DCF5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38A36DD"/>
    <w:multiLevelType w:val="hybridMultilevel"/>
    <w:tmpl w:val="7A06DA2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E165F6D"/>
    <w:multiLevelType w:val="hybridMultilevel"/>
    <w:tmpl w:val="2F2AB9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17377487">
    <w:abstractNumId w:val="0"/>
  </w:num>
  <w:num w:numId="2" w16cid:durableId="1483884469">
    <w:abstractNumId w:val="3"/>
  </w:num>
  <w:num w:numId="3" w16cid:durableId="575670263">
    <w:abstractNumId w:val="5"/>
  </w:num>
  <w:num w:numId="4" w16cid:durableId="700786167">
    <w:abstractNumId w:val="2"/>
  </w:num>
  <w:num w:numId="5" w16cid:durableId="2044282115">
    <w:abstractNumId w:val="4"/>
  </w:num>
  <w:num w:numId="6" w16cid:durableId="1665470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3E"/>
    <w:rsid w:val="00035B3E"/>
    <w:rsid w:val="000A5510"/>
    <w:rsid w:val="001B21EB"/>
    <w:rsid w:val="001F08EB"/>
    <w:rsid w:val="002E6131"/>
    <w:rsid w:val="006B0EBA"/>
    <w:rsid w:val="007C0C7D"/>
    <w:rsid w:val="00A50CAF"/>
    <w:rsid w:val="00B609FE"/>
    <w:rsid w:val="00CD09D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B69BFD"/>
  <w15:chartTrackingRefBased/>
  <w15:docId w15:val="{53C25260-573D-48EC-8985-D59773A7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3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35B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5B3E"/>
    <w:rPr>
      <w:lang w:val="en-BE"/>
    </w:rPr>
  </w:style>
  <w:style w:type="table" w:customStyle="1" w:styleId="ETNtable">
    <w:name w:val="ETN table"/>
    <w:basedOn w:val="TableNormal"/>
    <w:uiPriority w:val="99"/>
    <w:rsid w:val="00035B3E"/>
    <w:pPr>
      <w:spacing w:after="0" w:line="240" w:lineRule="auto"/>
    </w:pPr>
    <w:rPr>
      <w:rFonts w:ascii="Arial" w:eastAsia="MS Mincho" w:hAnsi="Arial" w:cs="Arial"/>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cPr>
        <w:shd w:val="clear" w:color="auto" w:fill="002A5C"/>
        <w:vAlign w:val="center"/>
      </w:tcPr>
    </w:tblStylePr>
  </w:style>
  <w:style w:type="table" w:customStyle="1" w:styleId="Style1">
    <w:name w:val="Style1"/>
    <w:basedOn w:val="TableNormal"/>
    <w:uiPriority w:val="99"/>
    <w:rsid w:val="00035B3E"/>
    <w:pPr>
      <w:spacing w:after="0" w:line="240" w:lineRule="auto"/>
    </w:pPr>
    <w:rPr>
      <w:rFonts w:ascii="Arial" w:eastAsia="MS Mincho" w:hAnsi="Arial" w:cs="Arial"/>
      <w:lang w:val="en-GB" w:eastAsia="ja-JP"/>
    </w:rPr>
    <w:tblPr>
      <w:tblBorders>
        <w:bottom w:val="single" w:sz="4" w:space="0" w:color="auto"/>
        <w:insideH w:val="single" w:sz="4" w:space="0" w:color="auto"/>
      </w:tblBorders>
    </w:tblPr>
    <w:tblStylePr w:type="firstRow">
      <w:pPr>
        <w:jc w:val="left"/>
      </w:pPr>
      <w:rPr>
        <w:rFonts w:ascii="Arial" w:hAnsi="Arial"/>
        <w:b/>
        <w:sz w:val="22"/>
      </w:rPr>
      <w:tblPr/>
      <w:tcPr>
        <w:tcBorders>
          <w:top w:val="nil"/>
          <w:left w:val="nil"/>
          <w:bottom w:val="double" w:sz="4" w:space="0" w:color="auto"/>
          <w:right w:val="nil"/>
          <w:insideH w:val="nil"/>
          <w:insideV w:val="nil"/>
          <w:tl2br w:val="nil"/>
          <w:tr2bl w:val="nil"/>
        </w:tcBorders>
      </w:tcPr>
    </w:tblStylePr>
    <w:tblStylePr w:type="firstCol">
      <w:rPr>
        <w:b/>
      </w:rPr>
    </w:tblStylePr>
  </w:style>
  <w:style w:type="paragraph" w:styleId="ListParagraph">
    <w:name w:val="List Paragraph"/>
    <w:basedOn w:val="Normal"/>
    <w:uiPriority w:val="34"/>
    <w:qFormat/>
    <w:rsid w:val="00035B3E"/>
    <w:pPr>
      <w:ind w:left="720"/>
      <w:contextualSpacing/>
    </w:pPr>
  </w:style>
  <w:style w:type="character" w:styleId="Hyperlink">
    <w:name w:val="Hyperlink"/>
    <w:basedOn w:val="DefaultParagraphFont"/>
    <w:uiPriority w:val="99"/>
    <w:unhideWhenUsed/>
    <w:rsid w:val="00035B3E"/>
    <w:rPr>
      <w:color w:val="0563C1" w:themeColor="hyperlink"/>
      <w:u w:val="single"/>
    </w:rPr>
  </w:style>
  <w:style w:type="paragraph" w:styleId="TOC1">
    <w:name w:val="toc 1"/>
    <w:basedOn w:val="Normal"/>
    <w:next w:val="Normal"/>
    <w:autoRedefine/>
    <w:uiPriority w:val="39"/>
    <w:unhideWhenUsed/>
    <w:rsid w:val="00035B3E"/>
    <w:pPr>
      <w:spacing w:after="100"/>
    </w:pPr>
  </w:style>
  <w:style w:type="paragraph" w:styleId="NormalWeb">
    <w:name w:val="Normal (Web)"/>
    <w:basedOn w:val="Normal"/>
    <w:uiPriority w:val="99"/>
    <w:semiHidden/>
    <w:unhideWhenUsed/>
    <w:rsid w:val="007C0C7D"/>
    <w:pPr>
      <w:spacing w:before="100" w:beforeAutospacing="1" w:after="100" w:afterAutospacing="1" w:line="240" w:lineRule="auto"/>
    </w:pPr>
    <w:rPr>
      <w:rFonts w:ascii="Times New Roman" w:eastAsia="Times New Roman" w:hAnsi="Times New Roman" w:cs="Times New Roman"/>
      <w:sz w:val="24"/>
      <w:szCs w:val="24"/>
      <w:lang w:val="en-BE" w:eastAsia="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766290">
      <w:bodyDiv w:val="1"/>
      <w:marLeft w:val="0"/>
      <w:marRight w:val="0"/>
      <w:marTop w:val="0"/>
      <w:marBottom w:val="0"/>
      <w:divBdr>
        <w:top w:val="none" w:sz="0" w:space="0" w:color="auto"/>
        <w:left w:val="none" w:sz="0" w:space="0" w:color="auto"/>
        <w:bottom w:val="none" w:sz="0" w:space="0" w:color="auto"/>
        <w:right w:val="none" w:sz="0" w:space="0" w:color="auto"/>
      </w:divBdr>
      <w:divsChild>
        <w:div w:id="1783376007">
          <w:marLeft w:val="446"/>
          <w:marRight w:val="0"/>
          <w:marTop w:val="0"/>
          <w:marBottom w:val="0"/>
          <w:divBdr>
            <w:top w:val="none" w:sz="0" w:space="0" w:color="auto"/>
            <w:left w:val="none" w:sz="0" w:space="0" w:color="auto"/>
            <w:bottom w:val="none" w:sz="0" w:space="0" w:color="auto"/>
            <w:right w:val="none" w:sz="0" w:space="0" w:color="auto"/>
          </w:divBdr>
        </w:div>
        <w:div w:id="984355273">
          <w:marLeft w:val="446"/>
          <w:marRight w:val="0"/>
          <w:marTop w:val="0"/>
          <w:marBottom w:val="0"/>
          <w:divBdr>
            <w:top w:val="none" w:sz="0" w:space="0" w:color="auto"/>
            <w:left w:val="none" w:sz="0" w:space="0" w:color="auto"/>
            <w:bottom w:val="none" w:sz="0" w:space="0" w:color="auto"/>
            <w:right w:val="none" w:sz="0" w:space="0" w:color="auto"/>
          </w:divBdr>
        </w:div>
        <w:div w:id="143939691">
          <w:marLeft w:val="446"/>
          <w:marRight w:val="0"/>
          <w:marTop w:val="0"/>
          <w:marBottom w:val="0"/>
          <w:divBdr>
            <w:top w:val="none" w:sz="0" w:space="0" w:color="auto"/>
            <w:left w:val="none" w:sz="0" w:space="0" w:color="auto"/>
            <w:bottom w:val="none" w:sz="0" w:space="0" w:color="auto"/>
            <w:right w:val="none" w:sz="0" w:space="0" w:color="auto"/>
          </w:divBdr>
        </w:div>
        <w:div w:id="1219781137">
          <w:marLeft w:val="446"/>
          <w:marRight w:val="0"/>
          <w:marTop w:val="0"/>
          <w:marBottom w:val="0"/>
          <w:divBdr>
            <w:top w:val="none" w:sz="0" w:space="0" w:color="auto"/>
            <w:left w:val="none" w:sz="0" w:space="0" w:color="auto"/>
            <w:bottom w:val="none" w:sz="0" w:space="0" w:color="auto"/>
            <w:right w:val="none" w:sz="0" w:space="0" w:color="auto"/>
          </w:divBdr>
        </w:div>
        <w:div w:id="1737627501">
          <w:marLeft w:val="446"/>
          <w:marRight w:val="0"/>
          <w:marTop w:val="0"/>
          <w:marBottom w:val="0"/>
          <w:divBdr>
            <w:top w:val="none" w:sz="0" w:space="0" w:color="auto"/>
            <w:left w:val="none" w:sz="0" w:space="0" w:color="auto"/>
            <w:bottom w:val="none" w:sz="0" w:space="0" w:color="auto"/>
            <w:right w:val="none" w:sz="0" w:space="0" w:color="auto"/>
          </w:divBdr>
        </w:div>
        <w:div w:id="594289082">
          <w:marLeft w:val="446"/>
          <w:marRight w:val="0"/>
          <w:marTop w:val="0"/>
          <w:marBottom w:val="0"/>
          <w:divBdr>
            <w:top w:val="none" w:sz="0" w:space="0" w:color="auto"/>
            <w:left w:val="none" w:sz="0" w:space="0" w:color="auto"/>
            <w:bottom w:val="none" w:sz="0" w:space="0" w:color="auto"/>
            <w:right w:val="none" w:sz="0" w:space="0" w:color="auto"/>
          </w:divBdr>
        </w:div>
        <w:div w:id="231624054">
          <w:marLeft w:val="446"/>
          <w:marRight w:val="0"/>
          <w:marTop w:val="0"/>
          <w:marBottom w:val="0"/>
          <w:divBdr>
            <w:top w:val="none" w:sz="0" w:space="0" w:color="auto"/>
            <w:left w:val="none" w:sz="0" w:space="0" w:color="auto"/>
            <w:bottom w:val="none" w:sz="0" w:space="0" w:color="auto"/>
            <w:right w:val="none" w:sz="0" w:space="0" w:color="auto"/>
          </w:divBdr>
        </w:div>
        <w:div w:id="1920285350">
          <w:marLeft w:val="446"/>
          <w:marRight w:val="0"/>
          <w:marTop w:val="0"/>
          <w:marBottom w:val="0"/>
          <w:divBdr>
            <w:top w:val="none" w:sz="0" w:space="0" w:color="auto"/>
            <w:left w:val="none" w:sz="0" w:space="0" w:color="auto"/>
            <w:bottom w:val="none" w:sz="0" w:space="0" w:color="auto"/>
            <w:right w:val="none" w:sz="0" w:space="0" w:color="auto"/>
          </w:divBdr>
        </w:div>
        <w:div w:id="174881540">
          <w:marLeft w:val="446"/>
          <w:marRight w:val="0"/>
          <w:marTop w:val="0"/>
          <w:marBottom w:val="0"/>
          <w:divBdr>
            <w:top w:val="none" w:sz="0" w:space="0" w:color="auto"/>
            <w:left w:val="none" w:sz="0" w:space="0" w:color="auto"/>
            <w:bottom w:val="none" w:sz="0" w:space="0" w:color="auto"/>
            <w:right w:val="none" w:sz="0" w:space="0" w:color="auto"/>
          </w:divBdr>
        </w:div>
        <w:div w:id="30863296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Gianordoli (ETN)</dc:creator>
  <cp:keywords/>
  <dc:description/>
  <cp:lastModifiedBy>Simon Gianordoli (ETN)</cp:lastModifiedBy>
  <cp:revision>3</cp:revision>
  <dcterms:created xsi:type="dcterms:W3CDTF">2022-04-26T11:38:00Z</dcterms:created>
  <dcterms:modified xsi:type="dcterms:W3CDTF">2022-05-03T11:50:00Z</dcterms:modified>
</cp:coreProperties>
</file>