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27" w:rsidRPr="00E215A1" w:rsidRDefault="00595D67" w:rsidP="00E215A1">
      <w:pPr>
        <w:pStyle w:val="Title"/>
      </w:pPr>
      <w:r w:rsidRPr="00D82261">
        <w:drawing>
          <wp:anchor distT="0" distB="0" distL="114300" distR="114300" simplePos="0" relativeHeight="251664384" behindDoc="1" locked="0" layoutInCell="1" allowOverlap="1" wp14:anchorId="30D8C536" wp14:editId="07128515">
            <wp:simplePos x="0" y="0"/>
            <wp:positionH relativeFrom="column">
              <wp:posOffset>4893310</wp:posOffset>
            </wp:positionH>
            <wp:positionV relativeFrom="paragraph">
              <wp:posOffset>-447040</wp:posOffset>
            </wp:positionV>
            <wp:extent cx="1423093" cy="1066800"/>
            <wp:effectExtent l="0" t="0" r="5715" b="0"/>
            <wp:wrapNone/>
            <wp:docPr id="1" name="Picture 1" descr="http://thebrandbuilder.files.wordpress.com/2011/03/atom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brandbuilder.files.wordpress.com/2011/03/atomiu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93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795" w:rsidRPr="00E215A1">
        <w:drawing>
          <wp:anchor distT="0" distB="0" distL="114300" distR="114300" simplePos="0" relativeHeight="251662336" behindDoc="0" locked="0" layoutInCell="1" allowOverlap="1" wp14:anchorId="3F98D5E9" wp14:editId="655326FB">
            <wp:simplePos x="0" y="0"/>
            <wp:positionH relativeFrom="margin">
              <wp:posOffset>18978</wp:posOffset>
            </wp:positionH>
            <wp:positionV relativeFrom="margin">
              <wp:posOffset>-301925</wp:posOffset>
            </wp:positionV>
            <wp:extent cx="390525" cy="1099185"/>
            <wp:effectExtent l="0" t="0" r="952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TN_V_R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3E4" w:rsidRPr="00D82261">
        <w:t>Air Filtration</w:t>
      </w:r>
      <w:r w:rsidR="007713E4">
        <w:rPr>
          <w:sz w:val="19"/>
          <w:szCs w:val="19"/>
        </w:rPr>
        <w:t xml:space="preserve"> </w:t>
      </w:r>
      <w:r>
        <w:t>Meeting</w:t>
      </w:r>
    </w:p>
    <w:p w:rsidR="00595D67" w:rsidRDefault="00595D67" w:rsidP="00E215A1">
      <w:pPr>
        <w:pStyle w:val="Title"/>
        <w:rPr>
          <w:rStyle w:val="SubtleEmphasis"/>
        </w:rPr>
      </w:pPr>
      <w:r>
        <w:rPr>
          <w:rStyle w:val="SubtleEmphasis"/>
        </w:rPr>
        <w:t>Agenda</w:t>
      </w:r>
    </w:p>
    <w:p w:rsidR="00D82261" w:rsidRDefault="00D82261" w:rsidP="00E215A1">
      <w:pPr>
        <w:pStyle w:val="Title"/>
        <w:rPr>
          <w:rStyle w:val="SubtleEmphasis"/>
        </w:rPr>
      </w:pPr>
      <w:r>
        <w:rPr>
          <w:rStyle w:val="SubtleEmphasis"/>
        </w:rPr>
        <w:t>25</w:t>
      </w:r>
      <w:r w:rsidR="00595D67">
        <w:rPr>
          <w:rStyle w:val="SubtleEmphasis"/>
        </w:rPr>
        <w:t>-</w:t>
      </w:r>
      <w:r>
        <w:rPr>
          <w:rStyle w:val="SubtleEmphasis"/>
        </w:rPr>
        <w:t>26</w:t>
      </w:r>
      <w:r w:rsidR="00595D67">
        <w:rPr>
          <w:rStyle w:val="SubtleEmphasis"/>
        </w:rPr>
        <w:t xml:space="preserve"> </w:t>
      </w:r>
      <w:r>
        <w:rPr>
          <w:rStyle w:val="SubtleEmphasis"/>
        </w:rPr>
        <w:t>September</w:t>
      </w:r>
      <w:r w:rsidR="00595D67">
        <w:rPr>
          <w:rStyle w:val="SubtleEmphasis"/>
        </w:rPr>
        <w:t xml:space="preserve"> </w:t>
      </w:r>
      <w:r w:rsidR="00323855" w:rsidRPr="00E215A1">
        <w:rPr>
          <w:rStyle w:val="SubtleEmphasis"/>
        </w:rPr>
        <w:t>201</w:t>
      </w:r>
      <w:r w:rsidR="00595D67">
        <w:rPr>
          <w:rStyle w:val="SubtleEmphasis"/>
        </w:rPr>
        <w:t xml:space="preserve">8, </w:t>
      </w:r>
    </w:p>
    <w:p w:rsidR="00D82261" w:rsidRPr="00D82261" w:rsidRDefault="00D65D04" w:rsidP="00D82261">
      <w:pPr>
        <w:pStyle w:val="Title"/>
        <w:rPr>
          <w:rStyle w:val="SubtleEmphasis"/>
        </w:rPr>
      </w:pPr>
      <w:r w:rsidRPr="00D65D04">
        <w:rPr>
          <w:rStyle w:val="SubtleEmphasis"/>
        </w:rPr>
        <w:t>ETN office, Chaussée de Charleroi 146, 1060, Brussels</w:t>
      </w:r>
    </w:p>
    <w:p w:rsidR="00B8374D" w:rsidRDefault="00B8374D" w:rsidP="00FF394D">
      <w:pPr>
        <w:pStyle w:val="TOC1"/>
      </w:pPr>
      <w:bookmarkStart w:id="0" w:name="_Toc495401429"/>
    </w:p>
    <w:tbl>
      <w:tblPr>
        <w:tblW w:w="5000" w:type="pct"/>
        <w:tblBorders>
          <w:top w:val="single" w:sz="24" w:space="0" w:color="D9D9D9"/>
          <w:left w:val="single" w:sz="24" w:space="0" w:color="D9D9D9"/>
          <w:bottom w:val="single" w:sz="4" w:space="0" w:color="000000"/>
          <w:right w:val="single" w:sz="24" w:space="0" w:color="D9D9D9"/>
          <w:insideH w:val="single" w:sz="24" w:space="0" w:color="D9D9D9"/>
          <w:insideV w:val="single" w:sz="24" w:space="0" w:color="D9D9D9"/>
        </w:tblBorders>
        <w:tblLook w:val="04A0" w:firstRow="1" w:lastRow="0" w:firstColumn="1" w:lastColumn="0" w:noHBand="0" w:noVBand="1"/>
      </w:tblPr>
      <w:tblGrid>
        <w:gridCol w:w="1709"/>
        <w:gridCol w:w="8103"/>
      </w:tblGrid>
      <w:tr w:rsidR="00595D67" w:rsidRPr="00595D67" w:rsidTr="00D62CA2">
        <w:trPr>
          <w:trHeight w:val="368"/>
        </w:trPr>
        <w:tc>
          <w:tcPr>
            <w:tcW w:w="5000" w:type="pct"/>
            <w:gridSpan w:val="2"/>
            <w:tcBorders>
              <w:bottom w:val="single" w:sz="24" w:space="0" w:color="D9D9D9"/>
            </w:tcBorders>
            <w:shd w:val="clear" w:color="auto" w:fill="244F82"/>
          </w:tcPr>
          <w:p w:rsidR="00595D67" w:rsidRPr="00595D67" w:rsidRDefault="00D82261" w:rsidP="001A27C0">
            <w:pPr>
              <w:spacing w:before="120" w:after="120"/>
              <w:jc w:val="left"/>
              <w:rPr>
                <w:rFonts w:eastAsia="Times New Roman"/>
                <w:b/>
                <w:sz w:val="19"/>
                <w:szCs w:val="19"/>
              </w:rPr>
            </w:pPr>
            <w:r>
              <w:rPr>
                <w:rFonts w:eastAsia="Times New Roman"/>
                <w:b/>
                <w:color w:val="FFFFFF"/>
                <w:szCs w:val="19"/>
              </w:rPr>
              <w:t>25</w:t>
            </w:r>
            <w:r w:rsidR="00595D67" w:rsidRPr="00595D67">
              <w:rPr>
                <w:rFonts w:eastAsia="Times New Roman"/>
                <w:b/>
                <w:color w:val="FFFFFF"/>
                <w:szCs w:val="19"/>
              </w:rPr>
              <w:t xml:space="preserve"> </w:t>
            </w:r>
            <w:r>
              <w:rPr>
                <w:rFonts w:eastAsia="Times New Roman"/>
                <w:b/>
                <w:color w:val="FFFFFF"/>
                <w:szCs w:val="19"/>
              </w:rPr>
              <w:t>September</w:t>
            </w:r>
            <w:r w:rsidR="00595D67" w:rsidRPr="00595D67">
              <w:rPr>
                <w:rFonts w:eastAsia="Times New Roman"/>
                <w:b/>
                <w:color w:val="FFFFFF"/>
                <w:szCs w:val="19"/>
              </w:rPr>
              <w:t xml:space="preserve"> 2018, </w:t>
            </w:r>
            <w:r w:rsidR="006F5679" w:rsidRPr="006F5679">
              <w:rPr>
                <w:rFonts w:eastAsia="Times New Roman"/>
                <w:b/>
                <w:color w:val="FFFFFF"/>
                <w:szCs w:val="19"/>
              </w:rPr>
              <w:t xml:space="preserve">ETN office, </w:t>
            </w:r>
            <w:proofErr w:type="spellStart"/>
            <w:r w:rsidR="006F5679" w:rsidRPr="006F5679">
              <w:rPr>
                <w:rFonts w:eastAsia="Times New Roman"/>
                <w:b/>
                <w:color w:val="FFFFFF"/>
                <w:szCs w:val="19"/>
              </w:rPr>
              <w:t>Chaussée</w:t>
            </w:r>
            <w:proofErr w:type="spellEnd"/>
            <w:r w:rsidR="006F5679" w:rsidRPr="006F5679">
              <w:rPr>
                <w:rFonts w:eastAsia="Times New Roman"/>
                <w:b/>
                <w:color w:val="FFFFFF"/>
                <w:szCs w:val="19"/>
              </w:rPr>
              <w:t xml:space="preserve"> de Charleroi 146, 1060, Brussels</w:t>
            </w:r>
          </w:p>
        </w:tc>
      </w:tr>
      <w:tr w:rsidR="00595D67" w:rsidRPr="00595D67" w:rsidTr="00D62CA2">
        <w:trPr>
          <w:trHeight w:val="368"/>
        </w:trPr>
        <w:tc>
          <w:tcPr>
            <w:tcW w:w="871" w:type="pct"/>
            <w:tcBorders>
              <w:bottom w:val="single" w:sz="24" w:space="0" w:color="D9D9D9"/>
            </w:tcBorders>
            <w:shd w:val="clear" w:color="auto" w:fill="244F82"/>
          </w:tcPr>
          <w:p w:rsidR="00595D67" w:rsidRPr="00595D67" w:rsidRDefault="00D82261" w:rsidP="00D82261">
            <w:pPr>
              <w:spacing w:before="120" w:after="120" w:line="276" w:lineRule="auto"/>
              <w:jc w:val="left"/>
              <w:rPr>
                <w:rFonts w:eastAsia="Times New Roman"/>
                <w:b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color w:val="FFFFFF"/>
                <w:sz w:val="19"/>
                <w:szCs w:val="19"/>
              </w:rPr>
              <w:t>8</w:t>
            </w:r>
            <w:r w:rsidR="00595D67" w:rsidRPr="00595D67">
              <w:rPr>
                <w:rFonts w:eastAsia="Times New Roman"/>
                <w:b/>
                <w:color w:val="FFFFFF"/>
                <w:sz w:val="19"/>
                <w:szCs w:val="19"/>
              </w:rPr>
              <w:t>:</w:t>
            </w:r>
            <w:r>
              <w:rPr>
                <w:rFonts w:eastAsia="Times New Roman"/>
                <w:b/>
                <w:color w:val="FFFFFF"/>
                <w:sz w:val="19"/>
                <w:szCs w:val="19"/>
              </w:rPr>
              <w:t>45</w:t>
            </w:r>
            <w:r w:rsidR="00595D67" w:rsidRPr="00595D67">
              <w:rPr>
                <w:rFonts w:eastAsia="Times New Roman"/>
                <w:b/>
                <w:color w:val="FFFFFF"/>
                <w:sz w:val="19"/>
                <w:szCs w:val="19"/>
              </w:rPr>
              <w:t xml:space="preserve"> – </w:t>
            </w:r>
            <w:r>
              <w:rPr>
                <w:rFonts w:eastAsia="Times New Roman"/>
                <w:b/>
                <w:color w:val="FFFFFF"/>
                <w:sz w:val="19"/>
                <w:szCs w:val="19"/>
              </w:rPr>
              <w:t>9</w:t>
            </w:r>
            <w:r w:rsidR="00595D67" w:rsidRPr="00595D67">
              <w:rPr>
                <w:rFonts w:eastAsia="Times New Roman"/>
                <w:b/>
                <w:color w:val="FFFFFF"/>
                <w:sz w:val="19"/>
                <w:szCs w:val="19"/>
              </w:rPr>
              <w:t>:00</w:t>
            </w:r>
          </w:p>
        </w:tc>
        <w:tc>
          <w:tcPr>
            <w:tcW w:w="4129" w:type="pct"/>
            <w:tcBorders>
              <w:bottom w:val="single" w:sz="24" w:space="0" w:color="D9D9D9"/>
            </w:tcBorders>
            <w:shd w:val="clear" w:color="auto" w:fill="244F82"/>
          </w:tcPr>
          <w:p w:rsidR="00595D67" w:rsidRPr="00595D67" w:rsidRDefault="00595D67" w:rsidP="00595D67">
            <w:pPr>
              <w:spacing w:before="120" w:after="120" w:line="276" w:lineRule="auto"/>
              <w:jc w:val="left"/>
              <w:rPr>
                <w:rFonts w:eastAsia="Times New Roman"/>
                <w:b/>
                <w:color w:val="FFFFFF"/>
                <w:sz w:val="19"/>
                <w:szCs w:val="19"/>
              </w:rPr>
            </w:pPr>
            <w:r w:rsidRPr="00595D67">
              <w:rPr>
                <w:rFonts w:eastAsia="Times New Roman"/>
                <w:b/>
                <w:color w:val="FFFFFF"/>
                <w:sz w:val="19"/>
                <w:szCs w:val="19"/>
              </w:rPr>
              <w:t>Welcome coffee</w:t>
            </w:r>
          </w:p>
        </w:tc>
      </w:tr>
      <w:tr w:rsidR="00595D67" w:rsidRPr="00595D67" w:rsidTr="00F53612">
        <w:trPr>
          <w:trHeight w:val="397"/>
        </w:trPr>
        <w:tc>
          <w:tcPr>
            <w:tcW w:w="871" w:type="pct"/>
            <w:tcBorders>
              <w:bottom w:val="single" w:sz="24" w:space="0" w:color="D9D9D9"/>
            </w:tcBorders>
            <w:shd w:val="clear" w:color="auto" w:fill="FFFFFF" w:themeFill="background1"/>
            <w:vAlign w:val="center"/>
          </w:tcPr>
          <w:p w:rsidR="00595D67" w:rsidRPr="00595D67" w:rsidRDefault="00D82261" w:rsidP="00D82261">
            <w:pPr>
              <w:jc w:val="lef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9</w:t>
            </w:r>
            <w:r w:rsidR="00595D67" w:rsidRPr="00595D67">
              <w:rPr>
                <w:rFonts w:eastAsia="Times New Roman"/>
                <w:sz w:val="19"/>
                <w:szCs w:val="19"/>
              </w:rPr>
              <w:t xml:space="preserve">:00 - </w:t>
            </w:r>
            <w:r>
              <w:rPr>
                <w:rFonts w:eastAsia="Times New Roman"/>
                <w:sz w:val="19"/>
                <w:szCs w:val="19"/>
              </w:rPr>
              <w:t>10</w:t>
            </w:r>
            <w:r w:rsidR="00595D67" w:rsidRPr="00595D67">
              <w:rPr>
                <w:rFonts w:eastAsia="Times New Roman"/>
                <w:sz w:val="19"/>
                <w:szCs w:val="19"/>
              </w:rPr>
              <w:t>:</w:t>
            </w:r>
            <w:r>
              <w:rPr>
                <w:rFonts w:eastAsia="Times New Roman"/>
                <w:sz w:val="19"/>
                <w:szCs w:val="19"/>
              </w:rPr>
              <w:t>45</w:t>
            </w:r>
          </w:p>
        </w:tc>
        <w:tc>
          <w:tcPr>
            <w:tcW w:w="4129" w:type="pct"/>
            <w:tcBorders>
              <w:bottom w:val="single" w:sz="24" w:space="0" w:color="D9D9D9"/>
            </w:tcBorders>
            <w:shd w:val="clear" w:color="auto" w:fill="FFFFFF" w:themeFill="background1"/>
            <w:vAlign w:val="center"/>
          </w:tcPr>
          <w:p w:rsidR="00D91A59" w:rsidRDefault="00D91A59" w:rsidP="00D91A59">
            <w:pPr>
              <w:numPr>
                <w:ilvl w:val="0"/>
                <w:numId w:val="33"/>
              </w:numPr>
              <w:spacing w:before="240" w:after="120" w:line="360" w:lineRule="auto"/>
              <w:ind w:left="361" w:hanging="270"/>
              <w:contextualSpacing/>
              <w:jc w:val="lef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Welcome and Introduction</w:t>
            </w:r>
          </w:p>
          <w:p w:rsidR="002C55DE" w:rsidRDefault="00D91A59" w:rsidP="002C55DE">
            <w:pPr>
              <w:numPr>
                <w:ilvl w:val="0"/>
                <w:numId w:val="33"/>
              </w:numPr>
              <w:ind w:left="360" w:hanging="274"/>
              <w:contextualSpacing/>
              <w:jc w:val="lef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Presentation of the ETN Water/Salt test procedure related to the </w:t>
            </w:r>
            <w:r w:rsidRPr="00D91A59">
              <w:rPr>
                <w:rFonts w:eastAsia="Times New Roman"/>
                <w:sz w:val="19"/>
                <w:szCs w:val="19"/>
              </w:rPr>
              <w:t>ISO 29461 – Part 5</w:t>
            </w:r>
            <w:r w:rsidR="002C55DE">
              <w:rPr>
                <w:rFonts w:eastAsia="Times New Roman"/>
                <w:sz w:val="19"/>
                <w:szCs w:val="19"/>
              </w:rPr>
              <w:t xml:space="preserve"> </w:t>
            </w:r>
          </w:p>
          <w:p w:rsidR="00D91A59" w:rsidRDefault="002C55DE" w:rsidP="002C55DE">
            <w:pPr>
              <w:spacing w:line="360" w:lineRule="auto"/>
              <w:ind w:left="361"/>
              <w:contextualSpacing/>
              <w:jc w:val="lef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(O.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Brekke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>)</w:t>
            </w:r>
          </w:p>
          <w:p w:rsidR="00D91A59" w:rsidRDefault="00D91A59" w:rsidP="002C55DE">
            <w:pPr>
              <w:numPr>
                <w:ilvl w:val="0"/>
                <w:numId w:val="36"/>
              </w:numPr>
              <w:spacing w:before="240" w:after="120" w:line="360" w:lineRule="auto"/>
              <w:contextualSpacing/>
              <w:jc w:val="lef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Test activities at W.L. Gore’s lab</w:t>
            </w:r>
            <w:r w:rsidR="00DC5FAB">
              <w:rPr>
                <w:rFonts w:eastAsia="Times New Roman"/>
                <w:sz w:val="19"/>
                <w:szCs w:val="19"/>
              </w:rPr>
              <w:t xml:space="preserve"> (M. Endrulat</w:t>
            </w:r>
            <w:r w:rsidR="002C55DE">
              <w:rPr>
                <w:rFonts w:eastAsia="Times New Roman"/>
                <w:sz w:val="19"/>
                <w:szCs w:val="19"/>
              </w:rPr>
              <w:t>)</w:t>
            </w:r>
          </w:p>
          <w:p w:rsidR="00D91A59" w:rsidRDefault="00D91A59" w:rsidP="002C55DE">
            <w:pPr>
              <w:numPr>
                <w:ilvl w:val="0"/>
                <w:numId w:val="36"/>
              </w:numPr>
              <w:spacing w:before="240" w:after="120" w:line="360" w:lineRule="auto"/>
              <w:contextualSpacing/>
              <w:jc w:val="lef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Test activities at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Camfil’s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lab</w:t>
            </w:r>
            <w:r w:rsidR="002C55DE">
              <w:rPr>
                <w:rFonts w:eastAsia="Times New Roman"/>
                <w:sz w:val="19"/>
                <w:szCs w:val="19"/>
              </w:rPr>
              <w:t xml:space="preserve"> (R. </w:t>
            </w:r>
            <w:proofErr w:type="spellStart"/>
            <w:r w:rsidR="002C55DE">
              <w:rPr>
                <w:rFonts w:eastAsia="Times New Roman"/>
                <w:sz w:val="19"/>
                <w:szCs w:val="19"/>
              </w:rPr>
              <w:t>Ringström</w:t>
            </w:r>
            <w:proofErr w:type="spellEnd"/>
            <w:r w:rsidR="002C55DE">
              <w:rPr>
                <w:rFonts w:eastAsia="Times New Roman"/>
                <w:sz w:val="19"/>
                <w:szCs w:val="19"/>
              </w:rPr>
              <w:t>)</w:t>
            </w:r>
          </w:p>
          <w:p w:rsidR="002C55DE" w:rsidRPr="002C55DE" w:rsidRDefault="002C55DE" w:rsidP="002C55DE">
            <w:pPr>
              <w:numPr>
                <w:ilvl w:val="0"/>
                <w:numId w:val="33"/>
              </w:numPr>
              <w:spacing w:before="240" w:after="120" w:line="360" w:lineRule="auto"/>
              <w:ind w:left="361" w:hanging="270"/>
              <w:contextualSpacing/>
              <w:jc w:val="lef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Outcomes of the ISO/TC 142 Meeting in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Beijng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(S. Taylor)</w:t>
            </w:r>
          </w:p>
        </w:tc>
      </w:tr>
      <w:tr w:rsidR="00595D67" w:rsidRPr="00595D67" w:rsidTr="00D82261">
        <w:trPr>
          <w:trHeight w:val="397"/>
        </w:trPr>
        <w:tc>
          <w:tcPr>
            <w:tcW w:w="871" w:type="pct"/>
            <w:shd w:val="clear" w:color="auto" w:fill="244F82"/>
            <w:vAlign w:val="center"/>
          </w:tcPr>
          <w:p w:rsidR="00595D67" w:rsidRPr="00595D67" w:rsidRDefault="00D82261" w:rsidP="00D82261">
            <w:pPr>
              <w:jc w:val="left"/>
              <w:rPr>
                <w:rFonts w:eastAsia="Times New Roman"/>
                <w:b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color w:val="FFFFFF"/>
                <w:sz w:val="19"/>
                <w:szCs w:val="19"/>
              </w:rPr>
              <w:t>10</w:t>
            </w:r>
            <w:r w:rsidR="00595D67" w:rsidRPr="00595D67">
              <w:rPr>
                <w:rFonts w:eastAsia="Times New Roman"/>
                <w:b/>
                <w:color w:val="FFFFFF"/>
                <w:sz w:val="19"/>
                <w:szCs w:val="19"/>
              </w:rPr>
              <w:t>:</w:t>
            </w:r>
            <w:r>
              <w:rPr>
                <w:rFonts w:eastAsia="Times New Roman"/>
                <w:b/>
                <w:color w:val="FFFFFF"/>
                <w:sz w:val="19"/>
                <w:szCs w:val="19"/>
              </w:rPr>
              <w:t>45 – 11:00</w:t>
            </w:r>
          </w:p>
        </w:tc>
        <w:tc>
          <w:tcPr>
            <w:tcW w:w="4129" w:type="pct"/>
            <w:shd w:val="clear" w:color="auto" w:fill="244F82"/>
            <w:vAlign w:val="center"/>
          </w:tcPr>
          <w:p w:rsidR="00595D67" w:rsidRPr="00595D67" w:rsidRDefault="0060512D" w:rsidP="00595D67">
            <w:pPr>
              <w:spacing w:line="276" w:lineRule="auto"/>
              <w:jc w:val="left"/>
              <w:rPr>
                <w:rFonts w:eastAsia="Times New Roman"/>
                <w:b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color w:val="FFFFFF"/>
                <w:sz w:val="19"/>
                <w:szCs w:val="19"/>
              </w:rPr>
              <w:t>Coffee Break</w:t>
            </w:r>
          </w:p>
        </w:tc>
      </w:tr>
      <w:tr w:rsidR="00D82261" w:rsidRPr="00595D67" w:rsidTr="00D82261">
        <w:trPr>
          <w:trHeight w:val="397"/>
        </w:trPr>
        <w:tc>
          <w:tcPr>
            <w:tcW w:w="871" w:type="pct"/>
            <w:shd w:val="clear" w:color="auto" w:fill="auto"/>
            <w:vAlign w:val="center"/>
          </w:tcPr>
          <w:p w:rsidR="00D82261" w:rsidRPr="00D82261" w:rsidRDefault="00D82261" w:rsidP="00595D67">
            <w:pPr>
              <w:jc w:val="left"/>
              <w:rPr>
                <w:rFonts w:eastAsia="Times New Roman"/>
                <w:sz w:val="19"/>
                <w:szCs w:val="19"/>
              </w:rPr>
            </w:pPr>
            <w:r w:rsidRPr="00D82261">
              <w:rPr>
                <w:rFonts w:eastAsia="Times New Roman"/>
                <w:sz w:val="19"/>
                <w:szCs w:val="19"/>
              </w:rPr>
              <w:t>11</w:t>
            </w:r>
            <w:r>
              <w:rPr>
                <w:rFonts w:eastAsia="Times New Roman"/>
                <w:sz w:val="19"/>
                <w:szCs w:val="19"/>
              </w:rPr>
              <w:t>:00 – 12:45</w:t>
            </w:r>
          </w:p>
        </w:tc>
        <w:tc>
          <w:tcPr>
            <w:tcW w:w="4129" w:type="pct"/>
            <w:shd w:val="clear" w:color="auto" w:fill="auto"/>
            <w:vAlign w:val="center"/>
          </w:tcPr>
          <w:p w:rsidR="00D82261" w:rsidRPr="00B37955" w:rsidRDefault="00B37955" w:rsidP="00B37955">
            <w:pPr>
              <w:numPr>
                <w:ilvl w:val="0"/>
                <w:numId w:val="33"/>
              </w:numPr>
              <w:spacing w:before="240" w:after="120" w:line="360" w:lineRule="auto"/>
              <w:ind w:left="361" w:hanging="270"/>
              <w:contextualSpacing/>
              <w:jc w:val="lef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Review of the comments on the ETN Water/Salt test procedure</w:t>
            </w:r>
          </w:p>
        </w:tc>
      </w:tr>
      <w:tr w:rsidR="00D82261" w:rsidRPr="00595D67" w:rsidTr="00D82261">
        <w:trPr>
          <w:trHeight w:val="397"/>
        </w:trPr>
        <w:tc>
          <w:tcPr>
            <w:tcW w:w="871" w:type="pct"/>
            <w:shd w:val="clear" w:color="auto" w:fill="244F82"/>
            <w:vAlign w:val="center"/>
          </w:tcPr>
          <w:p w:rsidR="00D82261" w:rsidRPr="00D82261" w:rsidRDefault="00D82261" w:rsidP="00595D67">
            <w:pPr>
              <w:jc w:val="left"/>
              <w:rPr>
                <w:rFonts w:eastAsia="Times New Roman"/>
                <w:sz w:val="19"/>
                <w:szCs w:val="19"/>
              </w:rPr>
            </w:pPr>
            <w:r w:rsidRPr="00D82261">
              <w:rPr>
                <w:rFonts w:eastAsia="Times New Roman"/>
                <w:b/>
                <w:color w:val="FFFFFF"/>
                <w:sz w:val="19"/>
                <w:szCs w:val="19"/>
              </w:rPr>
              <w:t>12:45 – 13:45</w:t>
            </w:r>
          </w:p>
        </w:tc>
        <w:tc>
          <w:tcPr>
            <w:tcW w:w="4129" w:type="pct"/>
            <w:shd w:val="clear" w:color="auto" w:fill="244F82"/>
            <w:vAlign w:val="center"/>
          </w:tcPr>
          <w:p w:rsidR="00D82261" w:rsidRPr="00595D67" w:rsidRDefault="00D82261" w:rsidP="00595D67">
            <w:pPr>
              <w:spacing w:line="276" w:lineRule="auto"/>
              <w:jc w:val="left"/>
              <w:rPr>
                <w:rFonts w:eastAsia="Times New Roman"/>
                <w:b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color w:val="FFFFFF"/>
                <w:sz w:val="19"/>
                <w:szCs w:val="19"/>
              </w:rPr>
              <w:t>Lunch</w:t>
            </w:r>
          </w:p>
        </w:tc>
      </w:tr>
      <w:tr w:rsidR="00B37955" w:rsidRPr="00595D67" w:rsidTr="00D82261">
        <w:trPr>
          <w:trHeight w:val="397"/>
        </w:trPr>
        <w:tc>
          <w:tcPr>
            <w:tcW w:w="871" w:type="pct"/>
            <w:shd w:val="clear" w:color="auto" w:fill="auto"/>
            <w:vAlign w:val="center"/>
          </w:tcPr>
          <w:p w:rsidR="00B37955" w:rsidRPr="00D82261" w:rsidRDefault="00B37955" w:rsidP="00D82261">
            <w:pPr>
              <w:jc w:val="left"/>
              <w:rPr>
                <w:rFonts w:eastAsia="Times New Roman"/>
                <w:b/>
                <w:color w:val="FFFFFF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13:45 – 15:30</w:t>
            </w:r>
          </w:p>
        </w:tc>
        <w:tc>
          <w:tcPr>
            <w:tcW w:w="4129" w:type="pct"/>
            <w:shd w:val="clear" w:color="auto" w:fill="auto"/>
            <w:vAlign w:val="center"/>
          </w:tcPr>
          <w:p w:rsidR="00B37955" w:rsidRPr="00B37955" w:rsidRDefault="00B37955" w:rsidP="00A277FD">
            <w:pPr>
              <w:numPr>
                <w:ilvl w:val="0"/>
                <w:numId w:val="33"/>
              </w:numPr>
              <w:spacing w:before="240" w:after="120" w:line="360" w:lineRule="auto"/>
              <w:ind w:left="361" w:hanging="270"/>
              <w:contextualSpacing/>
              <w:jc w:val="lef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Review of the comments on the ETN Water/Salt test procedure</w:t>
            </w:r>
          </w:p>
        </w:tc>
      </w:tr>
      <w:tr w:rsidR="00B37955" w:rsidRPr="00595D67" w:rsidTr="00D82261">
        <w:trPr>
          <w:trHeight w:val="397"/>
        </w:trPr>
        <w:tc>
          <w:tcPr>
            <w:tcW w:w="871" w:type="pct"/>
            <w:shd w:val="clear" w:color="auto" w:fill="244F82"/>
            <w:vAlign w:val="center"/>
          </w:tcPr>
          <w:p w:rsidR="00B37955" w:rsidRPr="00D82261" w:rsidRDefault="00B37955" w:rsidP="00595D67">
            <w:pPr>
              <w:jc w:val="left"/>
              <w:rPr>
                <w:rFonts w:eastAsia="Times New Roman"/>
                <w:b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color w:val="FFFFFF"/>
                <w:sz w:val="19"/>
                <w:szCs w:val="19"/>
              </w:rPr>
              <w:t>15:30 – 15:45</w:t>
            </w:r>
          </w:p>
        </w:tc>
        <w:tc>
          <w:tcPr>
            <w:tcW w:w="4129" w:type="pct"/>
            <w:shd w:val="clear" w:color="auto" w:fill="244F82"/>
            <w:vAlign w:val="center"/>
          </w:tcPr>
          <w:p w:rsidR="00B37955" w:rsidRDefault="00B37955" w:rsidP="00595D67">
            <w:pPr>
              <w:spacing w:line="276" w:lineRule="auto"/>
              <w:jc w:val="left"/>
              <w:rPr>
                <w:rFonts w:eastAsia="Times New Roman"/>
                <w:b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color w:val="FFFFFF"/>
                <w:sz w:val="19"/>
                <w:szCs w:val="19"/>
              </w:rPr>
              <w:t>Coffee Break</w:t>
            </w:r>
          </w:p>
        </w:tc>
      </w:tr>
      <w:tr w:rsidR="00B37955" w:rsidRPr="00595D67" w:rsidTr="00D82261">
        <w:trPr>
          <w:trHeight w:val="397"/>
        </w:trPr>
        <w:tc>
          <w:tcPr>
            <w:tcW w:w="871" w:type="pct"/>
            <w:shd w:val="clear" w:color="auto" w:fill="auto"/>
            <w:vAlign w:val="center"/>
          </w:tcPr>
          <w:p w:rsidR="00B37955" w:rsidRPr="00D82261" w:rsidRDefault="00B37955" w:rsidP="00595D67">
            <w:pPr>
              <w:jc w:val="left"/>
              <w:rPr>
                <w:rFonts w:eastAsia="Times New Roman"/>
                <w:color w:val="FFFFFF"/>
                <w:sz w:val="19"/>
                <w:szCs w:val="19"/>
              </w:rPr>
            </w:pPr>
            <w:r w:rsidRPr="00D82261">
              <w:rPr>
                <w:rFonts w:eastAsia="Times New Roman"/>
                <w:sz w:val="19"/>
                <w:szCs w:val="19"/>
              </w:rPr>
              <w:t>15:45 –</w:t>
            </w:r>
            <w:r w:rsidR="0008195E">
              <w:rPr>
                <w:rFonts w:eastAsia="Times New Roman"/>
                <w:sz w:val="19"/>
                <w:szCs w:val="19"/>
              </w:rPr>
              <w:t xml:space="preserve"> 17</w:t>
            </w:r>
            <w:r w:rsidRPr="00D82261">
              <w:rPr>
                <w:rFonts w:eastAsia="Times New Roman"/>
                <w:sz w:val="19"/>
                <w:szCs w:val="19"/>
              </w:rPr>
              <w:t>:30</w:t>
            </w:r>
          </w:p>
        </w:tc>
        <w:tc>
          <w:tcPr>
            <w:tcW w:w="4129" w:type="pct"/>
            <w:shd w:val="clear" w:color="auto" w:fill="auto"/>
            <w:vAlign w:val="center"/>
          </w:tcPr>
          <w:p w:rsidR="00B37955" w:rsidRPr="00B37955" w:rsidRDefault="00B37955" w:rsidP="00A277FD">
            <w:pPr>
              <w:numPr>
                <w:ilvl w:val="0"/>
                <w:numId w:val="33"/>
              </w:numPr>
              <w:spacing w:before="240" w:after="120" w:line="360" w:lineRule="auto"/>
              <w:ind w:left="361" w:hanging="270"/>
              <w:contextualSpacing/>
              <w:jc w:val="lef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Review of the comments on the ETN Water/Salt test procedure</w:t>
            </w:r>
          </w:p>
        </w:tc>
      </w:tr>
      <w:tr w:rsidR="00B37955" w:rsidRPr="00595D67" w:rsidTr="00D82261">
        <w:trPr>
          <w:trHeight w:val="397"/>
        </w:trPr>
        <w:tc>
          <w:tcPr>
            <w:tcW w:w="871" w:type="pct"/>
            <w:tcBorders>
              <w:bottom w:val="single" w:sz="24" w:space="0" w:color="D9D9D9"/>
            </w:tcBorders>
            <w:shd w:val="clear" w:color="auto" w:fill="244F82"/>
            <w:vAlign w:val="center"/>
          </w:tcPr>
          <w:p w:rsidR="00B37955" w:rsidRPr="00D82261" w:rsidRDefault="00B37955" w:rsidP="00595D67">
            <w:pPr>
              <w:jc w:val="left"/>
              <w:rPr>
                <w:rFonts w:eastAsia="Times New Roman"/>
                <w:b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color w:val="FFFFFF"/>
                <w:sz w:val="19"/>
                <w:szCs w:val="19"/>
              </w:rPr>
              <w:t>17:30</w:t>
            </w:r>
          </w:p>
        </w:tc>
        <w:tc>
          <w:tcPr>
            <w:tcW w:w="4129" w:type="pct"/>
            <w:tcBorders>
              <w:bottom w:val="single" w:sz="24" w:space="0" w:color="D9D9D9"/>
            </w:tcBorders>
            <w:shd w:val="clear" w:color="auto" w:fill="244F82"/>
            <w:vAlign w:val="center"/>
          </w:tcPr>
          <w:p w:rsidR="00B37955" w:rsidRDefault="00B37955" w:rsidP="00595D67">
            <w:pPr>
              <w:spacing w:line="276" w:lineRule="auto"/>
              <w:jc w:val="left"/>
              <w:rPr>
                <w:rFonts w:eastAsia="Times New Roman"/>
                <w:b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color w:val="FFFFFF"/>
                <w:sz w:val="19"/>
                <w:szCs w:val="19"/>
              </w:rPr>
              <w:t>End of the meeting</w:t>
            </w:r>
          </w:p>
        </w:tc>
      </w:tr>
    </w:tbl>
    <w:p w:rsidR="00595D67" w:rsidRDefault="00595D67" w:rsidP="00595D67"/>
    <w:tbl>
      <w:tblPr>
        <w:tblW w:w="5000" w:type="pct"/>
        <w:tblBorders>
          <w:top w:val="single" w:sz="24" w:space="0" w:color="D9D9D9"/>
          <w:left w:val="single" w:sz="24" w:space="0" w:color="D9D9D9"/>
          <w:bottom w:val="single" w:sz="4" w:space="0" w:color="000000"/>
          <w:right w:val="single" w:sz="24" w:space="0" w:color="D9D9D9"/>
          <w:insideH w:val="single" w:sz="24" w:space="0" w:color="D9D9D9"/>
          <w:insideV w:val="single" w:sz="24" w:space="0" w:color="D9D9D9"/>
        </w:tblBorders>
        <w:tblLook w:val="04A0" w:firstRow="1" w:lastRow="0" w:firstColumn="1" w:lastColumn="0" w:noHBand="0" w:noVBand="1"/>
      </w:tblPr>
      <w:tblGrid>
        <w:gridCol w:w="1709"/>
        <w:gridCol w:w="8103"/>
      </w:tblGrid>
      <w:tr w:rsidR="00B37955" w:rsidRPr="00595D67" w:rsidTr="00A277FD">
        <w:trPr>
          <w:trHeight w:val="368"/>
        </w:trPr>
        <w:tc>
          <w:tcPr>
            <w:tcW w:w="5000" w:type="pct"/>
            <w:gridSpan w:val="2"/>
            <w:tcBorders>
              <w:bottom w:val="single" w:sz="24" w:space="0" w:color="D9D9D9"/>
            </w:tcBorders>
            <w:shd w:val="clear" w:color="auto" w:fill="244F82"/>
          </w:tcPr>
          <w:bookmarkEnd w:id="0"/>
          <w:p w:rsidR="00B37955" w:rsidRPr="00595D67" w:rsidRDefault="00B37955" w:rsidP="001A27C0">
            <w:pPr>
              <w:spacing w:before="120" w:after="120"/>
              <w:jc w:val="left"/>
              <w:rPr>
                <w:rFonts w:eastAsia="Times New Roman"/>
                <w:b/>
                <w:sz w:val="19"/>
                <w:szCs w:val="19"/>
              </w:rPr>
            </w:pPr>
            <w:r>
              <w:rPr>
                <w:rFonts w:eastAsia="Times New Roman"/>
                <w:b/>
                <w:color w:val="FFFFFF"/>
                <w:szCs w:val="19"/>
              </w:rPr>
              <w:t>26</w:t>
            </w:r>
            <w:r w:rsidRPr="00595D67">
              <w:rPr>
                <w:rFonts w:eastAsia="Times New Roman"/>
                <w:b/>
                <w:color w:val="FFFFFF"/>
                <w:szCs w:val="19"/>
              </w:rPr>
              <w:t xml:space="preserve"> </w:t>
            </w:r>
            <w:r>
              <w:rPr>
                <w:rFonts w:eastAsia="Times New Roman"/>
                <w:b/>
                <w:color w:val="FFFFFF"/>
                <w:szCs w:val="19"/>
              </w:rPr>
              <w:t>September</w:t>
            </w:r>
            <w:r w:rsidRPr="00595D67">
              <w:rPr>
                <w:rFonts w:eastAsia="Times New Roman"/>
                <w:b/>
                <w:color w:val="FFFFFF"/>
                <w:szCs w:val="19"/>
              </w:rPr>
              <w:t xml:space="preserve"> 2018, </w:t>
            </w:r>
            <w:r w:rsidR="006F5679" w:rsidRPr="006F5679">
              <w:rPr>
                <w:rFonts w:eastAsia="Times New Roman"/>
                <w:b/>
                <w:color w:val="FFFFFF"/>
                <w:szCs w:val="19"/>
              </w:rPr>
              <w:t xml:space="preserve">ETN office, </w:t>
            </w:r>
            <w:proofErr w:type="spellStart"/>
            <w:r w:rsidR="006F5679" w:rsidRPr="006F5679">
              <w:rPr>
                <w:rFonts w:eastAsia="Times New Roman"/>
                <w:b/>
                <w:color w:val="FFFFFF"/>
                <w:szCs w:val="19"/>
              </w:rPr>
              <w:t>Chaussée</w:t>
            </w:r>
            <w:proofErr w:type="spellEnd"/>
            <w:r w:rsidR="006F5679" w:rsidRPr="006F5679">
              <w:rPr>
                <w:rFonts w:eastAsia="Times New Roman"/>
                <w:b/>
                <w:color w:val="FFFFFF"/>
                <w:szCs w:val="19"/>
              </w:rPr>
              <w:t xml:space="preserve"> de Charleroi 146, 1060, Brussels</w:t>
            </w:r>
          </w:p>
        </w:tc>
      </w:tr>
      <w:tr w:rsidR="00B37955" w:rsidRPr="00595D67" w:rsidTr="00A277FD">
        <w:trPr>
          <w:trHeight w:val="368"/>
        </w:trPr>
        <w:tc>
          <w:tcPr>
            <w:tcW w:w="871" w:type="pct"/>
            <w:tcBorders>
              <w:bottom w:val="single" w:sz="24" w:space="0" w:color="D9D9D9"/>
            </w:tcBorders>
            <w:shd w:val="clear" w:color="auto" w:fill="244F82"/>
          </w:tcPr>
          <w:p w:rsidR="00B37955" w:rsidRPr="00595D67" w:rsidRDefault="00B37955" w:rsidP="00B37955">
            <w:pPr>
              <w:spacing w:before="120" w:after="120" w:line="276" w:lineRule="auto"/>
              <w:jc w:val="left"/>
              <w:rPr>
                <w:rFonts w:eastAsia="Times New Roman"/>
                <w:b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color w:val="FFFFFF"/>
                <w:sz w:val="19"/>
                <w:szCs w:val="19"/>
              </w:rPr>
              <w:t>8</w:t>
            </w:r>
            <w:r w:rsidRPr="00595D67">
              <w:rPr>
                <w:rFonts w:eastAsia="Times New Roman"/>
                <w:b/>
                <w:color w:val="FFFFFF"/>
                <w:sz w:val="19"/>
                <w:szCs w:val="19"/>
              </w:rPr>
              <w:t>:</w:t>
            </w:r>
            <w:r>
              <w:rPr>
                <w:rFonts w:eastAsia="Times New Roman"/>
                <w:b/>
                <w:color w:val="FFFFFF"/>
                <w:sz w:val="19"/>
                <w:szCs w:val="19"/>
              </w:rPr>
              <w:t>15</w:t>
            </w:r>
            <w:r w:rsidRPr="00595D67">
              <w:rPr>
                <w:rFonts w:eastAsia="Times New Roman"/>
                <w:b/>
                <w:color w:val="FFFFFF"/>
                <w:sz w:val="19"/>
                <w:szCs w:val="19"/>
              </w:rPr>
              <w:t xml:space="preserve"> – </w:t>
            </w:r>
            <w:r>
              <w:rPr>
                <w:rFonts w:eastAsia="Times New Roman"/>
                <w:b/>
                <w:color w:val="FFFFFF"/>
                <w:sz w:val="19"/>
                <w:szCs w:val="19"/>
              </w:rPr>
              <w:t>8</w:t>
            </w:r>
            <w:r w:rsidRPr="00595D67">
              <w:rPr>
                <w:rFonts w:eastAsia="Times New Roman"/>
                <w:b/>
                <w:color w:val="FFFFFF"/>
                <w:sz w:val="19"/>
                <w:szCs w:val="19"/>
              </w:rPr>
              <w:t>:</w:t>
            </w:r>
            <w:r>
              <w:rPr>
                <w:rFonts w:eastAsia="Times New Roman"/>
                <w:b/>
                <w:color w:val="FFFFFF"/>
                <w:sz w:val="19"/>
                <w:szCs w:val="19"/>
              </w:rPr>
              <w:t>3</w:t>
            </w:r>
            <w:r w:rsidRPr="00595D67">
              <w:rPr>
                <w:rFonts w:eastAsia="Times New Roman"/>
                <w:b/>
                <w:color w:val="FFFFFF"/>
                <w:sz w:val="19"/>
                <w:szCs w:val="19"/>
              </w:rPr>
              <w:t>0</w:t>
            </w:r>
          </w:p>
        </w:tc>
        <w:tc>
          <w:tcPr>
            <w:tcW w:w="4129" w:type="pct"/>
            <w:tcBorders>
              <w:bottom w:val="single" w:sz="24" w:space="0" w:color="D9D9D9"/>
            </w:tcBorders>
            <w:shd w:val="clear" w:color="auto" w:fill="244F82"/>
          </w:tcPr>
          <w:p w:rsidR="00B37955" w:rsidRPr="00595D67" w:rsidRDefault="00B37955" w:rsidP="00A277FD">
            <w:pPr>
              <w:spacing w:before="120" w:after="120" w:line="276" w:lineRule="auto"/>
              <w:jc w:val="left"/>
              <w:rPr>
                <w:rFonts w:eastAsia="Times New Roman"/>
                <w:b/>
                <w:color w:val="FFFFFF"/>
                <w:sz w:val="19"/>
                <w:szCs w:val="19"/>
              </w:rPr>
            </w:pPr>
            <w:r w:rsidRPr="00595D67">
              <w:rPr>
                <w:rFonts w:eastAsia="Times New Roman"/>
                <w:b/>
                <w:color w:val="FFFFFF"/>
                <w:sz w:val="19"/>
                <w:szCs w:val="19"/>
              </w:rPr>
              <w:t>Welcome coffee</w:t>
            </w:r>
          </w:p>
        </w:tc>
      </w:tr>
      <w:tr w:rsidR="00B37955" w:rsidRPr="00595D67" w:rsidTr="00A277FD">
        <w:trPr>
          <w:trHeight w:val="397"/>
        </w:trPr>
        <w:tc>
          <w:tcPr>
            <w:tcW w:w="871" w:type="pct"/>
            <w:tcBorders>
              <w:bottom w:val="single" w:sz="24" w:space="0" w:color="D9D9D9"/>
            </w:tcBorders>
            <w:shd w:val="clear" w:color="auto" w:fill="FFFFFF" w:themeFill="background1"/>
            <w:vAlign w:val="center"/>
          </w:tcPr>
          <w:p w:rsidR="00B37955" w:rsidRPr="00595D67" w:rsidRDefault="00B37955" w:rsidP="00B37955">
            <w:pPr>
              <w:jc w:val="lef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8</w:t>
            </w:r>
            <w:r w:rsidRPr="00595D67">
              <w:rPr>
                <w:rFonts w:eastAsia="Times New Roman"/>
                <w:sz w:val="19"/>
                <w:szCs w:val="19"/>
              </w:rPr>
              <w:t>:</w:t>
            </w:r>
            <w:r>
              <w:rPr>
                <w:rFonts w:eastAsia="Times New Roman"/>
                <w:sz w:val="19"/>
                <w:szCs w:val="19"/>
              </w:rPr>
              <w:t>3</w:t>
            </w:r>
            <w:r w:rsidRPr="00595D67">
              <w:rPr>
                <w:rFonts w:eastAsia="Times New Roman"/>
                <w:sz w:val="19"/>
                <w:szCs w:val="19"/>
              </w:rPr>
              <w:t xml:space="preserve">0 - </w:t>
            </w:r>
            <w:r>
              <w:rPr>
                <w:rFonts w:eastAsia="Times New Roman"/>
                <w:sz w:val="19"/>
                <w:szCs w:val="19"/>
              </w:rPr>
              <w:t>10</w:t>
            </w:r>
            <w:r w:rsidRPr="00595D67">
              <w:rPr>
                <w:rFonts w:eastAsia="Times New Roman"/>
                <w:sz w:val="19"/>
                <w:szCs w:val="19"/>
              </w:rPr>
              <w:t>:</w:t>
            </w:r>
            <w:r>
              <w:rPr>
                <w:rFonts w:eastAsia="Times New Roman"/>
                <w:sz w:val="19"/>
                <w:szCs w:val="19"/>
              </w:rPr>
              <w:t>15</w:t>
            </w:r>
          </w:p>
        </w:tc>
        <w:tc>
          <w:tcPr>
            <w:tcW w:w="4129" w:type="pct"/>
            <w:tcBorders>
              <w:bottom w:val="single" w:sz="24" w:space="0" w:color="D9D9D9"/>
            </w:tcBorders>
            <w:shd w:val="clear" w:color="auto" w:fill="FFFFFF" w:themeFill="background1"/>
            <w:vAlign w:val="center"/>
          </w:tcPr>
          <w:p w:rsidR="00B37955" w:rsidRPr="00B37955" w:rsidRDefault="00B37955" w:rsidP="00B37955">
            <w:pPr>
              <w:numPr>
                <w:ilvl w:val="0"/>
                <w:numId w:val="33"/>
              </w:numPr>
              <w:spacing w:before="240" w:after="120" w:line="360" w:lineRule="auto"/>
              <w:ind w:left="361" w:hanging="270"/>
              <w:contextualSpacing/>
              <w:jc w:val="lef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Review of the comments on the ETN Water/Salt test procedure</w:t>
            </w:r>
          </w:p>
        </w:tc>
      </w:tr>
      <w:tr w:rsidR="00B37955" w:rsidRPr="00595D67" w:rsidTr="00A277FD">
        <w:trPr>
          <w:trHeight w:val="397"/>
        </w:trPr>
        <w:tc>
          <w:tcPr>
            <w:tcW w:w="871" w:type="pct"/>
            <w:shd w:val="clear" w:color="auto" w:fill="244F82"/>
            <w:vAlign w:val="center"/>
          </w:tcPr>
          <w:p w:rsidR="00B37955" w:rsidRPr="00595D67" w:rsidRDefault="00B37955" w:rsidP="00B37955">
            <w:pPr>
              <w:jc w:val="left"/>
              <w:rPr>
                <w:rFonts w:eastAsia="Times New Roman"/>
                <w:b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color w:val="FFFFFF"/>
                <w:sz w:val="19"/>
                <w:szCs w:val="19"/>
              </w:rPr>
              <w:t>10</w:t>
            </w:r>
            <w:r w:rsidRPr="00595D67">
              <w:rPr>
                <w:rFonts w:eastAsia="Times New Roman"/>
                <w:b/>
                <w:color w:val="FFFFFF"/>
                <w:sz w:val="19"/>
                <w:szCs w:val="19"/>
              </w:rPr>
              <w:t>:</w:t>
            </w:r>
            <w:r>
              <w:rPr>
                <w:rFonts w:eastAsia="Times New Roman"/>
                <w:b/>
                <w:color w:val="FFFFFF"/>
                <w:sz w:val="19"/>
                <w:szCs w:val="19"/>
              </w:rPr>
              <w:t>15 – 10:30</w:t>
            </w:r>
          </w:p>
        </w:tc>
        <w:tc>
          <w:tcPr>
            <w:tcW w:w="4129" w:type="pct"/>
            <w:shd w:val="clear" w:color="auto" w:fill="244F82"/>
            <w:vAlign w:val="center"/>
          </w:tcPr>
          <w:p w:rsidR="00B37955" w:rsidRPr="00595D67" w:rsidRDefault="00B37955" w:rsidP="00A277FD">
            <w:pPr>
              <w:spacing w:line="276" w:lineRule="auto"/>
              <w:jc w:val="left"/>
              <w:rPr>
                <w:rFonts w:eastAsia="Times New Roman"/>
                <w:b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color w:val="FFFFFF"/>
                <w:sz w:val="19"/>
                <w:szCs w:val="19"/>
              </w:rPr>
              <w:t>Coffee Break</w:t>
            </w:r>
          </w:p>
        </w:tc>
      </w:tr>
      <w:tr w:rsidR="00B37955" w:rsidRPr="00595D67" w:rsidTr="00A277FD">
        <w:trPr>
          <w:trHeight w:val="397"/>
        </w:trPr>
        <w:tc>
          <w:tcPr>
            <w:tcW w:w="871" w:type="pct"/>
            <w:shd w:val="clear" w:color="auto" w:fill="auto"/>
            <w:vAlign w:val="center"/>
          </w:tcPr>
          <w:p w:rsidR="00B37955" w:rsidRPr="00D82261" w:rsidRDefault="00B37955" w:rsidP="00B37955">
            <w:pPr>
              <w:jc w:val="left"/>
              <w:rPr>
                <w:rFonts w:eastAsia="Times New Roman"/>
                <w:sz w:val="19"/>
                <w:szCs w:val="19"/>
              </w:rPr>
            </w:pPr>
            <w:r w:rsidRPr="00D82261">
              <w:rPr>
                <w:rFonts w:eastAsia="Times New Roman"/>
                <w:sz w:val="19"/>
                <w:szCs w:val="19"/>
              </w:rPr>
              <w:t>1</w:t>
            </w:r>
            <w:r>
              <w:rPr>
                <w:rFonts w:eastAsia="Times New Roman"/>
                <w:sz w:val="19"/>
                <w:szCs w:val="19"/>
              </w:rPr>
              <w:t>0:30 – 12:00</w:t>
            </w:r>
          </w:p>
        </w:tc>
        <w:tc>
          <w:tcPr>
            <w:tcW w:w="4129" w:type="pct"/>
            <w:shd w:val="clear" w:color="auto" w:fill="auto"/>
            <w:vAlign w:val="center"/>
          </w:tcPr>
          <w:p w:rsidR="00B37955" w:rsidRPr="00B37955" w:rsidRDefault="00B37955" w:rsidP="00A277FD">
            <w:pPr>
              <w:numPr>
                <w:ilvl w:val="0"/>
                <w:numId w:val="33"/>
              </w:numPr>
              <w:spacing w:before="240" w:after="120" w:line="360" w:lineRule="auto"/>
              <w:ind w:left="361" w:hanging="270"/>
              <w:contextualSpacing/>
              <w:jc w:val="lef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Review of the comments on the ETN Water/Salt test procedure</w:t>
            </w:r>
          </w:p>
        </w:tc>
      </w:tr>
      <w:tr w:rsidR="00B37955" w:rsidRPr="00595D67" w:rsidTr="00A277FD">
        <w:trPr>
          <w:trHeight w:val="397"/>
        </w:trPr>
        <w:tc>
          <w:tcPr>
            <w:tcW w:w="871" w:type="pct"/>
            <w:shd w:val="clear" w:color="auto" w:fill="244F82"/>
            <w:vAlign w:val="center"/>
          </w:tcPr>
          <w:p w:rsidR="00B37955" w:rsidRPr="00D82261" w:rsidRDefault="00B37955" w:rsidP="00B37955">
            <w:pPr>
              <w:jc w:val="left"/>
              <w:rPr>
                <w:rFonts w:eastAsia="Times New Roman"/>
                <w:sz w:val="19"/>
                <w:szCs w:val="19"/>
              </w:rPr>
            </w:pPr>
            <w:r w:rsidRPr="00D82261">
              <w:rPr>
                <w:rFonts w:eastAsia="Times New Roman"/>
                <w:b/>
                <w:color w:val="FFFFFF"/>
                <w:sz w:val="19"/>
                <w:szCs w:val="19"/>
              </w:rPr>
              <w:t>12:</w:t>
            </w:r>
            <w:r>
              <w:rPr>
                <w:rFonts w:eastAsia="Times New Roman"/>
                <w:b/>
                <w:color w:val="FFFFFF"/>
                <w:sz w:val="19"/>
                <w:szCs w:val="19"/>
              </w:rPr>
              <w:t>00</w:t>
            </w:r>
            <w:r w:rsidRPr="00D82261">
              <w:rPr>
                <w:rFonts w:eastAsia="Times New Roman"/>
                <w:b/>
                <w:color w:val="FFFFFF"/>
                <w:sz w:val="19"/>
                <w:szCs w:val="19"/>
              </w:rPr>
              <w:t xml:space="preserve"> – 13:</w:t>
            </w:r>
            <w:r>
              <w:rPr>
                <w:rFonts w:eastAsia="Times New Roman"/>
                <w:b/>
                <w:color w:val="FFFFFF"/>
                <w:sz w:val="19"/>
                <w:szCs w:val="19"/>
              </w:rPr>
              <w:t>00</w:t>
            </w:r>
          </w:p>
        </w:tc>
        <w:tc>
          <w:tcPr>
            <w:tcW w:w="4129" w:type="pct"/>
            <w:shd w:val="clear" w:color="auto" w:fill="244F82"/>
            <w:vAlign w:val="center"/>
          </w:tcPr>
          <w:p w:rsidR="00B37955" w:rsidRPr="00595D67" w:rsidRDefault="00B37955" w:rsidP="00A277FD">
            <w:pPr>
              <w:spacing w:line="276" w:lineRule="auto"/>
              <w:jc w:val="left"/>
              <w:rPr>
                <w:rFonts w:eastAsia="Times New Roman"/>
                <w:b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color w:val="FFFFFF"/>
                <w:sz w:val="19"/>
                <w:szCs w:val="19"/>
              </w:rPr>
              <w:t>Lunch</w:t>
            </w:r>
          </w:p>
        </w:tc>
      </w:tr>
      <w:tr w:rsidR="00B37955" w:rsidRPr="00595D67" w:rsidTr="00A277FD">
        <w:trPr>
          <w:trHeight w:val="397"/>
        </w:trPr>
        <w:tc>
          <w:tcPr>
            <w:tcW w:w="871" w:type="pct"/>
            <w:shd w:val="clear" w:color="auto" w:fill="auto"/>
            <w:vAlign w:val="center"/>
          </w:tcPr>
          <w:p w:rsidR="00B37955" w:rsidRPr="00D82261" w:rsidRDefault="00B37955" w:rsidP="00B37955">
            <w:pPr>
              <w:jc w:val="left"/>
              <w:rPr>
                <w:rFonts w:eastAsia="Times New Roman"/>
                <w:b/>
                <w:color w:val="FFFFFF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13:00 – 14:30</w:t>
            </w:r>
          </w:p>
        </w:tc>
        <w:tc>
          <w:tcPr>
            <w:tcW w:w="4129" w:type="pct"/>
            <w:shd w:val="clear" w:color="auto" w:fill="auto"/>
            <w:vAlign w:val="center"/>
          </w:tcPr>
          <w:p w:rsidR="00B37955" w:rsidRDefault="00B37955" w:rsidP="00A277FD">
            <w:pPr>
              <w:numPr>
                <w:ilvl w:val="0"/>
                <w:numId w:val="33"/>
              </w:numPr>
              <w:spacing w:before="240" w:after="120" w:line="360" w:lineRule="auto"/>
              <w:ind w:left="361" w:hanging="270"/>
              <w:contextualSpacing/>
              <w:jc w:val="lef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Review of the comments on the ETN Water/Salt test procedure</w:t>
            </w:r>
          </w:p>
          <w:p w:rsidR="0008195E" w:rsidRPr="00B37955" w:rsidRDefault="0008195E" w:rsidP="00A277FD">
            <w:pPr>
              <w:numPr>
                <w:ilvl w:val="0"/>
                <w:numId w:val="33"/>
              </w:numPr>
              <w:spacing w:before="240" w:after="120" w:line="360" w:lineRule="auto"/>
              <w:ind w:left="361" w:hanging="270"/>
              <w:contextualSpacing/>
              <w:jc w:val="lef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Conclusions and next steps</w:t>
            </w:r>
          </w:p>
        </w:tc>
      </w:tr>
      <w:tr w:rsidR="00B37955" w:rsidRPr="00595D67" w:rsidTr="00A277FD">
        <w:trPr>
          <w:trHeight w:val="397"/>
        </w:trPr>
        <w:tc>
          <w:tcPr>
            <w:tcW w:w="871" w:type="pct"/>
            <w:tcBorders>
              <w:bottom w:val="single" w:sz="24" w:space="0" w:color="D9D9D9"/>
            </w:tcBorders>
            <w:shd w:val="clear" w:color="auto" w:fill="244F82"/>
            <w:vAlign w:val="center"/>
          </w:tcPr>
          <w:p w:rsidR="00B37955" w:rsidRPr="00D82261" w:rsidRDefault="00B37955" w:rsidP="00B37955">
            <w:pPr>
              <w:jc w:val="left"/>
              <w:rPr>
                <w:rFonts w:eastAsia="Times New Roman"/>
                <w:b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color w:val="FFFFFF"/>
                <w:sz w:val="19"/>
                <w:szCs w:val="19"/>
              </w:rPr>
              <w:t>14:30</w:t>
            </w:r>
          </w:p>
        </w:tc>
        <w:tc>
          <w:tcPr>
            <w:tcW w:w="4129" w:type="pct"/>
            <w:tcBorders>
              <w:bottom w:val="single" w:sz="24" w:space="0" w:color="D9D9D9"/>
            </w:tcBorders>
            <w:shd w:val="clear" w:color="auto" w:fill="244F82"/>
            <w:vAlign w:val="center"/>
          </w:tcPr>
          <w:p w:rsidR="00B37955" w:rsidRDefault="00B37955" w:rsidP="00A277FD">
            <w:pPr>
              <w:spacing w:line="276" w:lineRule="auto"/>
              <w:jc w:val="left"/>
              <w:rPr>
                <w:rFonts w:eastAsia="Times New Roman"/>
                <w:b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color w:val="FFFFFF"/>
                <w:sz w:val="19"/>
                <w:szCs w:val="19"/>
              </w:rPr>
              <w:t>End of the meeting</w:t>
            </w:r>
          </w:p>
        </w:tc>
      </w:tr>
    </w:tbl>
    <w:p w:rsidR="00595D67" w:rsidRDefault="00595D67" w:rsidP="00595D67"/>
    <w:p w:rsidR="00DC5FAB" w:rsidRDefault="00DC5FAB" w:rsidP="00595D67"/>
    <w:p w:rsidR="00DC5FAB" w:rsidRDefault="00DC5FAB" w:rsidP="00595D67"/>
    <w:p w:rsidR="00DC5FAB" w:rsidRDefault="00DC5FAB" w:rsidP="00595D67"/>
    <w:p w:rsidR="00DC5FAB" w:rsidRDefault="00DC5FAB" w:rsidP="00595D67"/>
    <w:tbl>
      <w:tblPr>
        <w:tblpPr w:leftFromText="180" w:rightFromText="180" w:vertAnchor="text" w:horzAnchor="margin" w:tblpXSpec="center" w:tblpY="21"/>
        <w:tblW w:w="4685" w:type="pct"/>
        <w:tblBorders>
          <w:top w:val="single" w:sz="24" w:space="0" w:color="D9D9D9"/>
          <w:left w:val="single" w:sz="24" w:space="0" w:color="D9D9D9"/>
          <w:bottom w:val="single" w:sz="24" w:space="0" w:color="D9D9D9"/>
          <w:right w:val="single" w:sz="24" w:space="0" w:color="D9D9D9"/>
          <w:insideH w:val="single" w:sz="24" w:space="0" w:color="D9D9D9"/>
          <w:insideV w:val="single" w:sz="24" w:space="0" w:color="D9D9D9"/>
        </w:tblBorders>
        <w:tblLook w:val="04A0" w:firstRow="1" w:lastRow="0" w:firstColumn="1" w:lastColumn="0" w:noHBand="0" w:noVBand="1"/>
      </w:tblPr>
      <w:tblGrid>
        <w:gridCol w:w="3696"/>
        <w:gridCol w:w="2409"/>
        <w:gridCol w:w="3089"/>
      </w:tblGrid>
      <w:tr w:rsidR="00DC5FAB" w:rsidRPr="00C53081" w:rsidTr="00850A4B">
        <w:trPr>
          <w:trHeight w:val="457"/>
        </w:trPr>
        <w:tc>
          <w:tcPr>
            <w:tcW w:w="2010" w:type="pct"/>
            <w:shd w:val="clear" w:color="auto" w:fill="1F497D"/>
            <w:vAlign w:val="center"/>
          </w:tcPr>
          <w:p w:rsidR="00DC5FAB" w:rsidRPr="00B51576" w:rsidRDefault="00DC5FAB" w:rsidP="009152A6">
            <w:pPr>
              <w:jc w:val="center"/>
              <w:rPr>
                <w:rFonts w:eastAsia="Times New Roman"/>
                <w:b/>
                <w:color w:val="FFFFFF"/>
                <w:sz w:val="20"/>
                <w:szCs w:val="20"/>
              </w:rPr>
            </w:pPr>
            <w:r w:rsidRPr="00B51576">
              <w:rPr>
                <w:rFonts w:eastAsia="Times New Roman"/>
                <w:b/>
                <w:color w:val="FFFFFF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1310" w:type="pct"/>
            <w:shd w:val="clear" w:color="auto" w:fill="1F497D"/>
            <w:vAlign w:val="center"/>
          </w:tcPr>
          <w:p w:rsidR="00DC5FAB" w:rsidRPr="00655D63" w:rsidRDefault="00DC5FAB" w:rsidP="009152A6">
            <w:pPr>
              <w:jc w:val="center"/>
              <w:rPr>
                <w:rFonts w:eastAsia="Times New Roman"/>
                <w:b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1680" w:type="pct"/>
            <w:shd w:val="clear" w:color="auto" w:fill="1F497D"/>
            <w:vAlign w:val="center"/>
          </w:tcPr>
          <w:p w:rsidR="00DC5FAB" w:rsidRPr="004B1BD3" w:rsidRDefault="00DC5FAB" w:rsidP="009152A6">
            <w:pPr>
              <w:jc w:val="center"/>
              <w:rPr>
                <w:rFonts w:eastAsia="Times New Roman"/>
                <w:b/>
                <w:color w:val="FFFFFF"/>
                <w:sz w:val="20"/>
                <w:szCs w:val="20"/>
              </w:rPr>
            </w:pPr>
            <w:r w:rsidRPr="004B1BD3">
              <w:rPr>
                <w:rFonts w:eastAsia="Times New Roman"/>
                <w:b/>
                <w:color w:val="FFFFFF"/>
                <w:sz w:val="20"/>
                <w:szCs w:val="20"/>
              </w:rPr>
              <w:t>Title</w:t>
            </w:r>
          </w:p>
        </w:tc>
      </w:tr>
      <w:tr w:rsidR="001A27C0" w:rsidRPr="00C53081" w:rsidTr="001A27C0">
        <w:trPr>
          <w:trHeight w:val="457"/>
        </w:trPr>
        <w:tc>
          <w:tcPr>
            <w:tcW w:w="2010" w:type="pct"/>
            <w:shd w:val="clear" w:color="auto" w:fill="auto"/>
            <w:vAlign w:val="center"/>
          </w:tcPr>
          <w:p w:rsidR="001A27C0" w:rsidRPr="001A27C0" w:rsidRDefault="001A27C0" w:rsidP="001A27C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A27C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Paul Jackson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1A27C0" w:rsidRPr="001A27C0" w:rsidRDefault="001A27C0" w:rsidP="001A27C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AAF</w:t>
            </w:r>
            <w:bookmarkStart w:id="1" w:name="_GoBack"/>
            <w:bookmarkEnd w:id="1"/>
          </w:p>
        </w:tc>
        <w:tc>
          <w:tcPr>
            <w:tcW w:w="1680" w:type="pct"/>
            <w:shd w:val="clear" w:color="auto" w:fill="auto"/>
            <w:vAlign w:val="center"/>
          </w:tcPr>
          <w:p w:rsidR="001A27C0" w:rsidRPr="001A27C0" w:rsidRDefault="001A27C0" w:rsidP="001A27C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547B0" w:rsidRPr="006D2EB3" w:rsidTr="00850A4B">
        <w:trPr>
          <w:trHeight w:val="510"/>
        </w:trPr>
        <w:tc>
          <w:tcPr>
            <w:tcW w:w="2010" w:type="pct"/>
            <w:shd w:val="clear" w:color="auto" w:fill="auto"/>
            <w:vAlign w:val="center"/>
          </w:tcPr>
          <w:p w:rsidR="009547B0" w:rsidRPr="000E45DC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Marco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Tappani</w:t>
            </w:r>
            <w:proofErr w:type="spellEnd"/>
          </w:p>
        </w:tc>
        <w:tc>
          <w:tcPr>
            <w:tcW w:w="1310" w:type="pct"/>
            <w:shd w:val="clear" w:color="auto" w:fill="auto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Ansaldo</w:t>
            </w:r>
            <w:proofErr w:type="spellEnd"/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Energia</w:t>
            </w:r>
            <w:proofErr w:type="spellEnd"/>
          </w:p>
        </w:tc>
        <w:tc>
          <w:tcPr>
            <w:tcW w:w="1680" w:type="pct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R&amp;D Secondary Air System Team Leader</w:t>
            </w:r>
          </w:p>
        </w:tc>
      </w:tr>
      <w:tr w:rsidR="009547B0" w:rsidRPr="00DD5ED5" w:rsidTr="00850A4B">
        <w:trPr>
          <w:trHeight w:val="510"/>
        </w:trPr>
        <w:tc>
          <w:tcPr>
            <w:tcW w:w="2010" w:type="pct"/>
            <w:shd w:val="clear" w:color="auto" w:fill="auto"/>
            <w:vAlign w:val="center"/>
          </w:tcPr>
          <w:p w:rsidR="009547B0" w:rsidRPr="000E45DC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Giorgio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Marchetti</w:t>
            </w:r>
            <w:proofErr w:type="spellEnd"/>
          </w:p>
        </w:tc>
        <w:tc>
          <w:tcPr>
            <w:tcW w:w="1310" w:type="pct"/>
            <w:shd w:val="clear" w:color="auto" w:fill="auto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BHGE - Baker Hughes, a GE company</w:t>
            </w:r>
          </w:p>
        </w:tc>
        <w:tc>
          <w:tcPr>
            <w:tcW w:w="1680" w:type="pct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Engineering Manager</w:t>
            </w:r>
          </w:p>
        </w:tc>
      </w:tr>
      <w:tr w:rsidR="009547B0" w:rsidRPr="00DD5ED5" w:rsidTr="00850A4B">
        <w:trPr>
          <w:trHeight w:val="510"/>
        </w:trPr>
        <w:tc>
          <w:tcPr>
            <w:tcW w:w="2010" w:type="pct"/>
            <w:shd w:val="clear" w:color="auto" w:fill="auto"/>
            <w:vAlign w:val="center"/>
          </w:tcPr>
          <w:p w:rsidR="009547B0" w:rsidRPr="000E45DC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Daniel Iggander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Camfil</w:t>
            </w:r>
            <w:proofErr w:type="spellEnd"/>
          </w:p>
        </w:tc>
        <w:tc>
          <w:tcPr>
            <w:tcW w:w="1680" w:type="pct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Project Technician</w:t>
            </w:r>
          </w:p>
        </w:tc>
      </w:tr>
      <w:tr w:rsidR="009547B0" w:rsidRPr="00DD5ED5" w:rsidTr="00850A4B">
        <w:trPr>
          <w:trHeight w:val="510"/>
        </w:trPr>
        <w:tc>
          <w:tcPr>
            <w:tcW w:w="2010" w:type="pct"/>
            <w:shd w:val="clear" w:color="auto" w:fill="auto"/>
            <w:vAlign w:val="center"/>
          </w:tcPr>
          <w:p w:rsidR="009547B0" w:rsidRPr="000E45DC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3042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Richard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3042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Ringstrom</w:t>
            </w:r>
            <w:proofErr w:type="spellEnd"/>
          </w:p>
        </w:tc>
        <w:tc>
          <w:tcPr>
            <w:tcW w:w="1310" w:type="pct"/>
            <w:shd w:val="clear" w:color="auto" w:fill="auto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Camfil</w:t>
            </w:r>
            <w:proofErr w:type="spellEnd"/>
          </w:p>
        </w:tc>
        <w:tc>
          <w:tcPr>
            <w:tcW w:w="1680" w:type="pct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Product Manager</w:t>
            </w:r>
          </w:p>
        </w:tc>
      </w:tr>
      <w:tr w:rsidR="009547B0" w:rsidRPr="00DD5ED5" w:rsidTr="00850A4B">
        <w:trPr>
          <w:trHeight w:val="510"/>
        </w:trPr>
        <w:tc>
          <w:tcPr>
            <w:tcW w:w="2010" w:type="pct"/>
            <w:shd w:val="clear" w:color="auto" w:fill="auto"/>
            <w:vAlign w:val="center"/>
          </w:tcPr>
          <w:p w:rsidR="009547B0" w:rsidRPr="000E45DC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Wim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Van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Gelder</w:t>
            </w:r>
            <w:proofErr w:type="spellEnd"/>
          </w:p>
        </w:tc>
        <w:tc>
          <w:tcPr>
            <w:tcW w:w="1310" w:type="pct"/>
            <w:shd w:val="clear" w:color="auto" w:fill="auto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Donaldson</w:t>
            </w:r>
          </w:p>
        </w:tc>
        <w:tc>
          <w:tcPr>
            <w:tcW w:w="1680" w:type="pct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Principal Engineer</w:t>
            </w:r>
          </w:p>
        </w:tc>
      </w:tr>
      <w:tr w:rsidR="009547B0" w:rsidRPr="00DD5ED5" w:rsidTr="00850A4B">
        <w:trPr>
          <w:trHeight w:val="510"/>
        </w:trPr>
        <w:tc>
          <w:tcPr>
            <w:tcW w:w="2010" w:type="pct"/>
            <w:shd w:val="clear" w:color="auto" w:fill="auto"/>
            <w:vAlign w:val="center"/>
          </w:tcPr>
          <w:p w:rsidR="009547B0" w:rsidRPr="004A1CFD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Andrew Thomson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EMW </w:t>
            </w:r>
            <w:proofErr w:type="spellStart"/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Filtertechnik</w:t>
            </w:r>
            <w:proofErr w:type="spellEnd"/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GmbH</w:t>
            </w:r>
          </w:p>
        </w:tc>
        <w:tc>
          <w:tcPr>
            <w:tcW w:w="1680" w:type="pct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Key Account Manager</w:t>
            </w:r>
          </w:p>
        </w:tc>
      </w:tr>
      <w:tr w:rsidR="009547B0" w:rsidRPr="00DD5ED5" w:rsidTr="00850A4B">
        <w:trPr>
          <w:trHeight w:val="510"/>
        </w:trPr>
        <w:tc>
          <w:tcPr>
            <w:tcW w:w="2010" w:type="pct"/>
            <w:shd w:val="clear" w:color="auto" w:fill="auto"/>
            <w:vAlign w:val="center"/>
          </w:tcPr>
          <w:p w:rsidR="009547B0" w:rsidRPr="000E45DC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Achim Breidenbach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EMW </w:t>
            </w:r>
            <w:proofErr w:type="spellStart"/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Filtertechnik</w:t>
            </w:r>
            <w:proofErr w:type="spellEnd"/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GmbH</w:t>
            </w:r>
          </w:p>
        </w:tc>
        <w:tc>
          <w:tcPr>
            <w:tcW w:w="1680" w:type="pct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Filtration Specialist R &amp; D</w:t>
            </w:r>
          </w:p>
        </w:tc>
      </w:tr>
      <w:tr w:rsidR="009547B0" w:rsidRPr="00DD5ED5" w:rsidTr="00850A4B">
        <w:trPr>
          <w:trHeight w:val="510"/>
        </w:trPr>
        <w:tc>
          <w:tcPr>
            <w:tcW w:w="2010" w:type="pct"/>
            <w:shd w:val="clear" w:color="auto" w:fill="auto"/>
            <w:vAlign w:val="center"/>
          </w:tcPr>
          <w:p w:rsidR="009547B0" w:rsidRPr="000E45DC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Arnaud Lambert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ENGIE</w:t>
            </w:r>
          </w:p>
        </w:tc>
        <w:tc>
          <w:tcPr>
            <w:tcW w:w="1680" w:type="pct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GT expert</w:t>
            </w:r>
          </w:p>
        </w:tc>
      </w:tr>
      <w:tr w:rsidR="009547B0" w:rsidRPr="00DD5ED5" w:rsidTr="00850A4B">
        <w:trPr>
          <w:trHeight w:val="510"/>
        </w:trPr>
        <w:tc>
          <w:tcPr>
            <w:tcW w:w="2010" w:type="pct"/>
            <w:shd w:val="clear" w:color="auto" w:fill="auto"/>
            <w:vAlign w:val="center"/>
          </w:tcPr>
          <w:p w:rsidR="009547B0" w:rsidRPr="000E45DC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Valentin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Moens</w:t>
            </w:r>
            <w:proofErr w:type="spellEnd"/>
          </w:p>
        </w:tc>
        <w:tc>
          <w:tcPr>
            <w:tcW w:w="1310" w:type="pct"/>
            <w:shd w:val="clear" w:color="auto" w:fill="auto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European Turbine Network</w:t>
            </w:r>
          </w:p>
        </w:tc>
        <w:tc>
          <w:tcPr>
            <w:tcW w:w="1680" w:type="pct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Technical Project Officer</w:t>
            </w:r>
          </w:p>
        </w:tc>
      </w:tr>
      <w:tr w:rsidR="009547B0" w:rsidRPr="00DD5ED5" w:rsidTr="00850A4B">
        <w:trPr>
          <w:trHeight w:val="510"/>
        </w:trPr>
        <w:tc>
          <w:tcPr>
            <w:tcW w:w="2010" w:type="pct"/>
            <w:shd w:val="clear" w:color="auto" w:fill="auto"/>
            <w:vAlign w:val="center"/>
          </w:tcPr>
          <w:p w:rsid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Ugo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SImeoni</w:t>
            </w:r>
            <w:proofErr w:type="spellEnd"/>
          </w:p>
        </w:tc>
        <w:tc>
          <w:tcPr>
            <w:tcW w:w="1310" w:type="pct"/>
            <w:shd w:val="clear" w:color="auto" w:fill="auto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European Turbine Network</w:t>
            </w:r>
          </w:p>
        </w:tc>
        <w:tc>
          <w:tcPr>
            <w:tcW w:w="1680" w:type="pct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Research &amp; Innovation Manager</w:t>
            </w:r>
          </w:p>
        </w:tc>
      </w:tr>
      <w:tr w:rsidR="009547B0" w:rsidRPr="00DD5ED5" w:rsidTr="00850A4B">
        <w:trPr>
          <w:trHeight w:val="510"/>
        </w:trPr>
        <w:tc>
          <w:tcPr>
            <w:tcW w:w="2010" w:type="pct"/>
            <w:shd w:val="clear" w:color="auto" w:fill="auto"/>
            <w:vAlign w:val="center"/>
          </w:tcPr>
          <w:p w:rsidR="009547B0" w:rsidRPr="000E45DC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Gianluca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Arcangelis</w:t>
            </w:r>
            <w:proofErr w:type="spellEnd"/>
          </w:p>
        </w:tc>
        <w:tc>
          <w:tcPr>
            <w:tcW w:w="1310" w:type="pct"/>
            <w:shd w:val="clear" w:color="auto" w:fill="auto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Faist</w:t>
            </w:r>
            <w:proofErr w:type="spellEnd"/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Anlagenbau</w:t>
            </w:r>
            <w:proofErr w:type="spellEnd"/>
          </w:p>
        </w:tc>
        <w:tc>
          <w:tcPr>
            <w:tcW w:w="1680" w:type="pct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Air Filtration Authority</w:t>
            </w:r>
          </w:p>
        </w:tc>
      </w:tr>
      <w:tr w:rsidR="009547B0" w:rsidRPr="006D2EB3" w:rsidTr="00850A4B">
        <w:trPr>
          <w:trHeight w:val="510"/>
        </w:trPr>
        <w:tc>
          <w:tcPr>
            <w:tcW w:w="2010" w:type="pct"/>
            <w:shd w:val="clear" w:color="auto" w:fill="auto"/>
            <w:vAlign w:val="center"/>
          </w:tcPr>
          <w:p w:rsidR="009547B0" w:rsidRPr="000E45DC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Matthias Eber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Fiatec</w:t>
            </w:r>
            <w:proofErr w:type="spellEnd"/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Filter &amp; Aerosol </w:t>
            </w:r>
            <w:proofErr w:type="spellStart"/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Technologie</w:t>
            </w:r>
            <w:proofErr w:type="spellEnd"/>
          </w:p>
        </w:tc>
        <w:tc>
          <w:tcPr>
            <w:tcW w:w="1680" w:type="pct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Managing Director</w:t>
            </w:r>
          </w:p>
        </w:tc>
      </w:tr>
      <w:tr w:rsidR="009547B0" w:rsidRPr="00DD5ED5" w:rsidTr="00850A4B">
        <w:trPr>
          <w:trHeight w:val="510"/>
        </w:trPr>
        <w:tc>
          <w:tcPr>
            <w:tcW w:w="2010" w:type="pct"/>
            <w:shd w:val="clear" w:color="auto" w:fill="auto"/>
            <w:vAlign w:val="center"/>
          </w:tcPr>
          <w:p w:rsidR="009547B0" w:rsidRPr="000E45DC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Mike Garnett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Freudenberg Filtration Technologies</w:t>
            </w:r>
          </w:p>
        </w:tc>
        <w:tc>
          <w:tcPr>
            <w:tcW w:w="1680" w:type="pct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Market Manager</w:t>
            </w:r>
          </w:p>
        </w:tc>
      </w:tr>
      <w:tr w:rsidR="001A27C0" w:rsidRPr="00DD5ED5" w:rsidTr="00850A4B">
        <w:trPr>
          <w:trHeight w:val="510"/>
        </w:trPr>
        <w:tc>
          <w:tcPr>
            <w:tcW w:w="2010" w:type="pct"/>
            <w:shd w:val="clear" w:color="auto" w:fill="auto"/>
            <w:vAlign w:val="center"/>
          </w:tcPr>
          <w:p w:rsidR="001A27C0" w:rsidRDefault="001A27C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Scott Taylor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1A27C0" w:rsidRPr="009547B0" w:rsidRDefault="001A27C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ISO TC 142</w:t>
            </w:r>
          </w:p>
        </w:tc>
        <w:tc>
          <w:tcPr>
            <w:tcW w:w="1680" w:type="pct"/>
            <w:vAlign w:val="center"/>
          </w:tcPr>
          <w:p w:rsidR="001A27C0" w:rsidRPr="009547B0" w:rsidRDefault="001A27C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547B0" w:rsidRPr="00DD5ED5" w:rsidTr="00850A4B">
        <w:trPr>
          <w:trHeight w:val="510"/>
        </w:trPr>
        <w:tc>
          <w:tcPr>
            <w:tcW w:w="2010" w:type="pct"/>
            <w:shd w:val="clear" w:color="auto" w:fill="auto"/>
            <w:vAlign w:val="center"/>
          </w:tcPr>
          <w:p w:rsidR="009547B0" w:rsidRPr="000E45DC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Carlo Coltri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Mann+Hummel</w:t>
            </w:r>
            <w:proofErr w:type="spellEnd"/>
          </w:p>
        </w:tc>
        <w:tc>
          <w:tcPr>
            <w:tcW w:w="1680" w:type="pct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Marketing Manager</w:t>
            </w:r>
          </w:p>
        </w:tc>
      </w:tr>
      <w:tr w:rsidR="009547B0" w:rsidRPr="006D2EB3" w:rsidTr="00850A4B">
        <w:trPr>
          <w:trHeight w:val="510"/>
        </w:trPr>
        <w:tc>
          <w:tcPr>
            <w:tcW w:w="2010" w:type="pct"/>
            <w:shd w:val="clear" w:color="auto" w:fill="auto"/>
            <w:vAlign w:val="center"/>
          </w:tcPr>
          <w:p w:rsidR="009547B0" w:rsidRPr="000E45DC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Martin </w:t>
            </w:r>
            <w:proofErr w:type="spellStart"/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Östemar</w:t>
            </w:r>
            <w:proofErr w:type="spellEnd"/>
          </w:p>
        </w:tc>
        <w:tc>
          <w:tcPr>
            <w:tcW w:w="1310" w:type="pct"/>
            <w:shd w:val="clear" w:color="auto" w:fill="auto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Siemens</w:t>
            </w:r>
          </w:p>
        </w:tc>
        <w:tc>
          <w:tcPr>
            <w:tcW w:w="1680" w:type="pct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Advisory key expert, Gas Turbine packaging and auxiliaries</w:t>
            </w:r>
          </w:p>
        </w:tc>
      </w:tr>
      <w:tr w:rsidR="009547B0" w:rsidRPr="006D2EB3" w:rsidTr="00850A4B">
        <w:trPr>
          <w:trHeight w:val="510"/>
        </w:trPr>
        <w:tc>
          <w:tcPr>
            <w:tcW w:w="2010" w:type="pct"/>
            <w:shd w:val="clear" w:color="auto" w:fill="auto"/>
            <w:vAlign w:val="center"/>
          </w:tcPr>
          <w:p w:rsidR="009547B0" w:rsidRPr="000E45DC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Olaf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Brekke</w:t>
            </w:r>
            <w:proofErr w:type="spellEnd"/>
          </w:p>
        </w:tc>
        <w:tc>
          <w:tcPr>
            <w:tcW w:w="1310" w:type="pct"/>
            <w:shd w:val="clear" w:color="auto" w:fill="auto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Statoil</w:t>
            </w:r>
          </w:p>
        </w:tc>
        <w:tc>
          <w:tcPr>
            <w:tcW w:w="1680" w:type="pct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Leading Advisor Upstream Rotating Equipment</w:t>
            </w:r>
          </w:p>
        </w:tc>
      </w:tr>
      <w:tr w:rsidR="009547B0" w:rsidRPr="006D2EB3" w:rsidTr="00850A4B">
        <w:trPr>
          <w:trHeight w:val="510"/>
        </w:trPr>
        <w:tc>
          <w:tcPr>
            <w:tcW w:w="2010" w:type="pct"/>
            <w:shd w:val="clear" w:color="auto" w:fill="auto"/>
            <w:vAlign w:val="center"/>
          </w:tcPr>
          <w:p w:rsidR="009547B0" w:rsidRPr="000E45DC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Dominique Orhon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680" w:type="pct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Turbomachinery Specialist</w:t>
            </w:r>
          </w:p>
        </w:tc>
      </w:tr>
      <w:tr w:rsidR="009547B0" w:rsidRPr="00DD5ED5" w:rsidTr="00850A4B">
        <w:trPr>
          <w:trHeight w:val="510"/>
        </w:trPr>
        <w:tc>
          <w:tcPr>
            <w:tcW w:w="2010" w:type="pct"/>
            <w:shd w:val="clear" w:color="auto" w:fill="auto"/>
            <w:vAlign w:val="center"/>
          </w:tcPr>
          <w:p w:rsidR="009547B0" w:rsidRPr="000E45DC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Mark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Endrulat</w:t>
            </w:r>
            <w:proofErr w:type="spellEnd"/>
          </w:p>
        </w:tc>
        <w:tc>
          <w:tcPr>
            <w:tcW w:w="1310" w:type="pct"/>
            <w:tcBorders>
              <w:bottom w:val="single" w:sz="24" w:space="0" w:color="D9D9D9"/>
            </w:tcBorders>
            <w:shd w:val="clear" w:color="auto" w:fill="auto"/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W.L. Gore &amp; Associates</w:t>
            </w:r>
          </w:p>
        </w:tc>
        <w:tc>
          <w:tcPr>
            <w:tcW w:w="1680" w:type="pct"/>
            <w:tcBorders>
              <w:bottom w:val="single" w:sz="24" w:space="0" w:color="D9D9D9"/>
            </w:tcBorders>
            <w:vAlign w:val="center"/>
          </w:tcPr>
          <w:p w:rsidR="009547B0" w:rsidRP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9547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Product Manager</w:t>
            </w:r>
          </w:p>
        </w:tc>
      </w:tr>
      <w:tr w:rsidR="009547B0" w:rsidTr="00850A4B">
        <w:trPr>
          <w:trHeight w:val="510"/>
        </w:trPr>
        <w:tc>
          <w:tcPr>
            <w:tcW w:w="2010" w:type="pct"/>
            <w:shd w:val="clear" w:color="auto" w:fill="auto"/>
            <w:vAlign w:val="center"/>
          </w:tcPr>
          <w:p w:rsidR="009547B0" w:rsidRPr="000E45DC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0" w:type="pct"/>
            <w:tcBorders>
              <w:bottom w:val="single" w:sz="24" w:space="0" w:color="D9D9D9"/>
            </w:tcBorders>
            <w:shd w:val="clear" w:color="auto" w:fill="auto"/>
            <w:vAlign w:val="center"/>
          </w:tcPr>
          <w:p w:rsidR="009547B0" w:rsidRPr="000E45DC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0" w:type="pct"/>
            <w:tcBorders>
              <w:bottom w:val="single" w:sz="24" w:space="0" w:color="D9D9D9"/>
            </w:tcBorders>
            <w:vAlign w:val="center"/>
          </w:tcPr>
          <w:p w:rsid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547B0" w:rsidTr="00850A4B">
        <w:trPr>
          <w:trHeight w:val="510"/>
        </w:trPr>
        <w:tc>
          <w:tcPr>
            <w:tcW w:w="2010" w:type="pct"/>
            <w:shd w:val="clear" w:color="auto" w:fill="auto"/>
            <w:vAlign w:val="center"/>
          </w:tcPr>
          <w:p w:rsidR="009547B0" w:rsidRPr="000E45DC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0" w:type="pct"/>
            <w:tcBorders>
              <w:bottom w:val="single" w:sz="24" w:space="0" w:color="D9D9D9"/>
            </w:tcBorders>
            <w:shd w:val="clear" w:color="auto" w:fill="auto"/>
            <w:vAlign w:val="center"/>
          </w:tcPr>
          <w:p w:rsidR="009547B0" w:rsidRPr="000E45DC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0" w:type="pct"/>
            <w:tcBorders>
              <w:bottom w:val="single" w:sz="24" w:space="0" w:color="D9D9D9"/>
            </w:tcBorders>
            <w:vAlign w:val="center"/>
          </w:tcPr>
          <w:p w:rsidR="009547B0" w:rsidRDefault="009547B0" w:rsidP="00850A4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DC5FAB" w:rsidRPr="00595D67" w:rsidRDefault="00DC5FAB" w:rsidP="00595D67"/>
    <w:sectPr w:rsidR="00DC5FAB" w:rsidRPr="00595D67" w:rsidSect="00354E2D">
      <w:footerReference w:type="default" r:id="rId11"/>
      <w:type w:val="continuous"/>
      <w:pgSz w:w="11900" w:h="16840"/>
      <w:pgMar w:top="1440" w:right="1152" w:bottom="144" w:left="1152" w:header="706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35" w:rsidRDefault="00557E35" w:rsidP="00FF394D">
      <w:r>
        <w:separator/>
      </w:r>
    </w:p>
  </w:endnote>
  <w:endnote w:type="continuationSeparator" w:id="0">
    <w:p w:rsidR="00557E35" w:rsidRDefault="00557E35" w:rsidP="00FF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E2D" w:rsidRDefault="00354E2D" w:rsidP="006F0961">
    <w:pPr>
      <w:pStyle w:val="Footer"/>
      <w:pBdr>
        <w:top w:val="single" w:sz="4" w:space="1" w:color="002A5C"/>
      </w:pBdr>
      <w:jc w:val="center"/>
      <w:rPr>
        <w:color w:val="002A5C"/>
        <w:sz w:val="18"/>
        <w:szCs w:val="18"/>
      </w:rPr>
    </w:pPr>
  </w:p>
  <w:p w:rsidR="00A2301C" w:rsidRPr="00C871D2" w:rsidRDefault="00A2301C" w:rsidP="006F0961">
    <w:pPr>
      <w:pStyle w:val="Footer"/>
      <w:pBdr>
        <w:top w:val="single" w:sz="4" w:space="1" w:color="002A5C"/>
      </w:pBdr>
      <w:jc w:val="center"/>
      <w:rPr>
        <w:color w:val="002A5C"/>
        <w:sz w:val="18"/>
        <w:szCs w:val="18"/>
      </w:rPr>
    </w:pPr>
    <w:r w:rsidRPr="00C871D2">
      <w:rPr>
        <w:color w:val="002A5C"/>
        <w:sz w:val="18"/>
        <w:szCs w:val="18"/>
      </w:rPr>
      <w:t xml:space="preserve">European Turbine Network </w:t>
    </w:r>
    <w:proofErr w:type="spellStart"/>
    <w:r w:rsidRPr="00C871D2">
      <w:rPr>
        <w:color w:val="002A5C"/>
        <w:sz w:val="18"/>
        <w:szCs w:val="18"/>
      </w:rPr>
      <w:t>a.i.s.b.l</w:t>
    </w:r>
    <w:proofErr w:type="spellEnd"/>
    <w:r w:rsidRPr="00C871D2">
      <w:rPr>
        <w:color w:val="002A5C"/>
        <w:sz w:val="18"/>
        <w:szCs w:val="18"/>
      </w:rPr>
      <w:t>.</w:t>
    </w:r>
  </w:p>
  <w:p w:rsidR="00A2301C" w:rsidRPr="00C871D2" w:rsidRDefault="00A2301C" w:rsidP="006F0961">
    <w:pPr>
      <w:pStyle w:val="Footer"/>
      <w:rPr>
        <w:color w:val="002A5C"/>
        <w:sz w:val="18"/>
        <w:szCs w:val="18"/>
        <w:lang w:val="fr-FR"/>
      </w:rPr>
    </w:pPr>
    <w:r w:rsidRPr="00C871D2">
      <w:rPr>
        <w:color w:val="002A5C"/>
        <w:sz w:val="18"/>
        <w:szCs w:val="18"/>
      </w:rPr>
      <w:tab/>
    </w:r>
    <w:r w:rsidRPr="00C871D2">
      <w:rPr>
        <w:color w:val="002A5C"/>
        <w:sz w:val="18"/>
        <w:szCs w:val="18"/>
        <w:lang w:val="fr-FR"/>
      </w:rPr>
      <w:t xml:space="preserve">Chaussée de Charleroi 146-148, 1060, Brussels, </w:t>
    </w:r>
    <w:proofErr w:type="spellStart"/>
    <w:r w:rsidRPr="00C871D2">
      <w:rPr>
        <w:color w:val="002A5C"/>
        <w:sz w:val="18"/>
        <w:szCs w:val="18"/>
        <w:lang w:val="fr-FR"/>
      </w:rPr>
      <w:t>Belgium</w:t>
    </w:r>
    <w:proofErr w:type="spellEnd"/>
  </w:p>
  <w:p w:rsidR="00A2301C" w:rsidRPr="00C871D2" w:rsidRDefault="00A2301C" w:rsidP="006F0961">
    <w:pPr>
      <w:pStyle w:val="Footer"/>
      <w:rPr>
        <w:lang w:val="fr-FR"/>
      </w:rPr>
    </w:pPr>
    <w:r w:rsidRPr="00C871D2">
      <w:rPr>
        <w:color w:val="002A5C"/>
        <w:sz w:val="18"/>
        <w:szCs w:val="18"/>
        <w:lang w:val="fr-FR"/>
      </w:rPr>
      <w:tab/>
    </w:r>
    <w:proofErr w:type="spellStart"/>
    <w:r w:rsidRPr="00C871D2">
      <w:rPr>
        <w:color w:val="002A5C"/>
        <w:sz w:val="18"/>
        <w:szCs w:val="18"/>
        <w:lang w:val="fr-FR"/>
      </w:rPr>
      <w:t>Telephone</w:t>
    </w:r>
    <w:proofErr w:type="spellEnd"/>
    <w:r w:rsidRPr="00C871D2">
      <w:rPr>
        <w:color w:val="002A5C"/>
        <w:sz w:val="18"/>
        <w:szCs w:val="18"/>
        <w:lang w:val="fr-FR"/>
      </w:rPr>
      <w:t> : +32 (0)2 646 15</w:t>
    </w:r>
    <w:r w:rsidR="00354E2D">
      <w:rPr>
        <w:color w:val="002A5C"/>
        <w:sz w:val="18"/>
        <w:szCs w:val="18"/>
        <w:lang w:val="fr-FR"/>
      </w:rPr>
      <w:t xml:space="preserve"> 77       </w:t>
    </w:r>
    <w:proofErr w:type="spellStart"/>
    <w:r w:rsidR="00354E2D">
      <w:rPr>
        <w:color w:val="002A5C"/>
        <w:sz w:val="18"/>
        <w:szCs w:val="18"/>
        <w:lang w:val="fr-FR"/>
      </w:rPr>
      <w:t>info@etn.global</w:t>
    </w:r>
    <w:proofErr w:type="spellEnd"/>
  </w:p>
  <w:p w:rsidR="00A2301C" w:rsidRPr="0074135A" w:rsidRDefault="00A2301C" w:rsidP="00FF394D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35" w:rsidRDefault="00557E35" w:rsidP="00FF394D">
      <w:r>
        <w:separator/>
      </w:r>
    </w:p>
  </w:footnote>
  <w:footnote w:type="continuationSeparator" w:id="0">
    <w:p w:rsidR="00557E35" w:rsidRDefault="00557E35" w:rsidP="00FF3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0E95"/>
    <w:multiLevelType w:val="hybridMultilevel"/>
    <w:tmpl w:val="3D66CA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1367"/>
    <w:multiLevelType w:val="multilevel"/>
    <w:tmpl w:val="DE505F3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002A5C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0BB13690"/>
    <w:multiLevelType w:val="hybridMultilevel"/>
    <w:tmpl w:val="C4A0B3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A86898"/>
    <w:multiLevelType w:val="hybridMultilevel"/>
    <w:tmpl w:val="9B28C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B01AB"/>
    <w:multiLevelType w:val="hybridMultilevel"/>
    <w:tmpl w:val="4CCE0C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C330B5B"/>
    <w:multiLevelType w:val="hybridMultilevel"/>
    <w:tmpl w:val="8974C0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9072E9"/>
    <w:multiLevelType w:val="hybridMultilevel"/>
    <w:tmpl w:val="06787922"/>
    <w:lvl w:ilvl="0" w:tplc="35AEAC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6104E"/>
    <w:multiLevelType w:val="hybridMultilevel"/>
    <w:tmpl w:val="07BC2B32"/>
    <w:lvl w:ilvl="0" w:tplc="66482FC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C6FAD"/>
    <w:multiLevelType w:val="hybridMultilevel"/>
    <w:tmpl w:val="C2BC2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E49DA"/>
    <w:multiLevelType w:val="hybridMultilevel"/>
    <w:tmpl w:val="F9B4160A"/>
    <w:lvl w:ilvl="0" w:tplc="3CD04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62B6"/>
    <w:multiLevelType w:val="hybridMultilevel"/>
    <w:tmpl w:val="3B70C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F43AA"/>
    <w:multiLevelType w:val="hybridMultilevel"/>
    <w:tmpl w:val="101EAE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C02A9C"/>
    <w:multiLevelType w:val="hybridMultilevel"/>
    <w:tmpl w:val="D3480E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A86056"/>
    <w:multiLevelType w:val="hybridMultilevel"/>
    <w:tmpl w:val="249A9540"/>
    <w:lvl w:ilvl="0" w:tplc="76B2F0D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2A5C" w:themeColor="accent1"/>
      </w:rPr>
    </w:lvl>
    <w:lvl w:ilvl="1" w:tplc="76B2F0D4">
      <w:start w:val="1"/>
      <w:numFmt w:val="bullet"/>
      <w:lvlText w:val=""/>
      <w:lvlJc w:val="left"/>
      <w:pPr>
        <w:ind w:left="144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2A5C" w:themeColor="accen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54AE0"/>
    <w:multiLevelType w:val="multilevel"/>
    <w:tmpl w:val="79A8B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D285FA9"/>
    <w:multiLevelType w:val="hybridMultilevel"/>
    <w:tmpl w:val="3B28D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314CF"/>
    <w:multiLevelType w:val="hybridMultilevel"/>
    <w:tmpl w:val="B316F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71FA3"/>
    <w:multiLevelType w:val="hybridMultilevel"/>
    <w:tmpl w:val="BBAA1F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A26EF"/>
    <w:multiLevelType w:val="hybridMultilevel"/>
    <w:tmpl w:val="765AF462"/>
    <w:lvl w:ilvl="0" w:tplc="73ECC58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2A5C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867DE0"/>
    <w:multiLevelType w:val="hybridMultilevel"/>
    <w:tmpl w:val="AD623876"/>
    <w:lvl w:ilvl="0" w:tplc="35AEAC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9D164A"/>
    <w:multiLevelType w:val="hybridMultilevel"/>
    <w:tmpl w:val="A5542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50993"/>
    <w:multiLevelType w:val="hybridMultilevel"/>
    <w:tmpl w:val="15A6E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54BA9"/>
    <w:multiLevelType w:val="hybridMultilevel"/>
    <w:tmpl w:val="1E5C1E4C"/>
    <w:lvl w:ilvl="0" w:tplc="023C1906">
      <w:start w:val="1"/>
      <w:numFmt w:val="bullet"/>
      <w:pStyle w:val="ListParagraph"/>
      <w:lvlText w:val=""/>
      <w:lvlJc w:val="left"/>
      <w:pPr>
        <w:ind w:left="1440" w:hanging="360"/>
      </w:pPr>
      <w:rPr>
        <w:rFonts w:ascii="Wingdings" w:hAnsi="Wingdings" w:hint="default"/>
        <w:color w:val="002A5C" w:themeColor="accent1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64A7A"/>
    <w:multiLevelType w:val="hybridMultilevel"/>
    <w:tmpl w:val="E384D8CE"/>
    <w:lvl w:ilvl="0" w:tplc="DD848D72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2D60D2"/>
    <w:multiLevelType w:val="hybridMultilevel"/>
    <w:tmpl w:val="660C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42152F"/>
    <w:multiLevelType w:val="hybridMultilevel"/>
    <w:tmpl w:val="A22CFC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3287F"/>
    <w:multiLevelType w:val="hybridMultilevel"/>
    <w:tmpl w:val="8994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90196E"/>
    <w:multiLevelType w:val="hybridMultilevel"/>
    <w:tmpl w:val="8BB2BD1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76116C"/>
    <w:multiLevelType w:val="hybridMultilevel"/>
    <w:tmpl w:val="1E947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0123EA"/>
    <w:multiLevelType w:val="hybridMultilevel"/>
    <w:tmpl w:val="F376A4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43226"/>
    <w:multiLevelType w:val="hybridMultilevel"/>
    <w:tmpl w:val="3D2AC60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AC7C82"/>
    <w:multiLevelType w:val="hybridMultilevel"/>
    <w:tmpl w:val="0EE61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9BAE738">
      <w:numFmt w:val="bullet"/>
      <w:lvlText w:val="·"/>
      <w:lvlJc w:val="left"/>
      <w:pPr>
        <w:ind w:left="2160" w:hanging="360"/>
      </w:pPr>
      <w:rPr>
        <w:rFonts w:ascii="Arial" w:eastAsia="Calibri" w:hAnsi="Arial" w:cs="Arial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19"/>
  </w:num>
  <w:num w:numId="4">
    <w:abstractNumId w:val="6"/>
  </w:num>
  <w:num w:numId="5">
    <w:abstractNumId w:val="15"/>
  </w:num>
  <w:num w:numId="6">
    <w:abstractNumId w:val="4"/>
  </w:num>
  <w:num w:numId="7">
    <w:abstractNumId w:val="10"/>
  </w:num>
  <w:num w:numId="8">
    <w:abstractNumId w:val="7"/>
  </w:num>
  <w:num w:numId="9">
    <w:abstractNumId w:val="28"/>
  </w:num>
  <w:num w:numId="10">
    <w:abstractNumId w:val="30"/>
  </w:num>
  <w:num w:numId="11">
    <w:abstractNumId w:val="12"/>
  </w:num>
  <w:num w:numId="12">
    <w:abstractNumId w:val="11"/>
  </w:num>
  <w:num w:numId="13">
    <w:abstractNumId w:val="5"/>
  </w:num>
  <w:num w:numId="14">
    <w:abstractNumId w:val="23"/>
  </w:num>
  <w:num w:numId="15">
    <w:abstractNumId w:val="23"/>
    <w:lvlOverride w:ilvl="0">
      <w:startOverride w:val="1"/>
    </w:lvlOverride>
  </w:num>
  <w:num w:numId="16">
    <w:abstractNumId w:val="25"/>
  </w:num>
  <w:num w:numId="17">
    <w:abstractNumId w:val="29"/>
  </w:num>
  <w:num w:numId="18">
    <w:abstractNumId w:val="3"/>
  </w:num>
  <w:num w:numId="19">
    <w:abstractNumId w:val="7"/>
  </w:num>
  <w:num w:numId="20">
    <w:abstractNumId w:val="2"/>
  </w:num>
  <w:num w:numId="21">
    <w:abstractNumId w:val="23"/>
  </w:num>
  <w:num w:numId="22">
    <w:abstractNumId w:val="7"/>
    <w:lvlOverride w:ilvl="0">
      <w:startOverride w:val="1"/>
    </w:lvlOverride>
  </w:num>
  <w:num w:numId="23">
    <w:abstractNumId w:val="24"/>
  </w:num>
  <w:num w:numId="24">
    <w:abstractNumId w:val="26"/>
  </w:num>
  <w:num w:numId="25">
    <w:abstractNumId w:val="27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4"/>
  </w:num>
  <w:num w:numId="29">
    <w:abstractNumId w:val="1"/>
  </w:num>
  <w:num w:numId="30">
    <w:abstractNumId w:val="13"/>
  </w:num>
  <w:num w:numId="31">
    <w:abstractNumId w:val="22"/>
  </w:num>
  <w:num w:numId="32">
    <w:abstractNumId w:val="20"/>
  </w:num>
  <w:num w:numId="33">
    <w:abstractNumId w:val="8"/>
  </w:num>
  <w:num w:numId="34">
    <w:abstractNumId w:val="21"/>
  </w:num>
  <w:num w:numId="35">
    <w:abstractNumId w:val="17"/>
  </w:num>
  <w:num w:numId="36">
    <w:abstractNumId w:val="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AF"/>
    <w:rsid w:val="0001215F"/>
    <w:rsid w:val="0001596A"/>
    <w:rsid w:val="0003349A"/>
    <w:rsid w:val="0004452D"/>
    <w:rsid w:val="000475C2"/>
    <w:rsid w:val="000531FC"/>
    <w:rsid w:val="000573D9"/>
    <w:rsid w:val="000620C6"/>
    <w:rsid w:val="00071C2C"/>
    <w:rsid w:val="00072383"/>
    <w:rsid w:val="0008195E"/>
    <w:rsid w:val="00095C72"/>
    <w:rsid w:val="00096066"/>
    <w:rsid w:val="000A48D8"/>
    <w:rsid w:val="000B3A5B"/>
    <w:rsid w:val="00125674"/>
    <w:rsid w:val="001338DC"/>
    <w:rsid w:val="00182CA7"/>
    <w:rsid w:val="001A27C0"/>
    <w:rsid w:val="001A3D7E"/>
    <w:rsid w:val="001B56E9"/>
    <w:rsid w:val="001B6B24"/>
    <w:rsid w:val="001D7236"/>
    <w:rsid w:val="001F14D7"/>
    <w:rsid w:val="001F3CBB"/>
    <w:rsid w:val="00202AE4"/>
    <w:rsid w:val="00206917"/>
    <w:rsid w:val="002216D1"/>
    <w:rsid w:val="002258A5"/>
    <w:rsid w:val="00265D2E"/>
    <w:rsid w:val="00292AB8"/>
    <w:rsid w:val="002B0D25"/>
    <w:rsid w:val="002C55DE"/>
    <w:rsid w:val="002D67D8"/>
    <w:rsid w:val="00307F62"/>
    <w:rsid w:val="003131DD"/>
    <w:rsid w:val="00313CA2"/>
    <w:rsid w:val="00315A42"/>
    <w:rsid w:val="00320161"/>
    <w:rsid w:val="00323855"/>
    <w:rsid w:val="00326F49"/>
    <w:rsid w:val="0033042A"/>
    <w:rsid w:val="00354E2D"/>
    <w:rsid w:val="00374A12"/>
    <w:rsid w:val="00384D1B"/>
    <w:rsid w:val="003A160F"/>
    <w:rsid w:val="003A751E"/>
    <w:rsid w:val="003B32F7"/>
    <w:rsid w:val="003D2FD4"/>
    <w:rsid w:val="003D6611"/>
    <w:rsid w:val="003D70AE"/>
    <w:rsid w:val="00422975"/>
    <w:rsid w:val="00442AA5"/>
    <w:rsid w:val="004600A1"/>
    <w:rsid w:val="00476000"/>
    <w:rsid w:val="00487EDE"/>
    <w:rsid w:val="0049168C"/>
    <w:rsid w:val="004A1133"/>
    <w:rsid w:val="004A188C"/>
    <w:rsid w:val="004B4851"/>
    <w:rsid w:val="004C3E52"/>
    <w:rsid w:val="004C7163"/>
    <w:rsid w:val="004D3FC0"/>
    <w:rsid w:val="004E2073"/>
    <w:rsid w:val="004F3B7A"/>
    <w:rsid w:val="004F7E0F"/>
    <w:rsid w:val="00500762"/>
    <w:rsid w:val="005117B5"/>
    <w:rsid w:val="005168CF"/>
    <w:rsid w:val="005216E2"/>
    <w:rsid w:val="005307E9"/>
    <w:rsid w:val="00541AF0"/>
    <w:rsid w:val="00550F3F"/>
    <w:rsid w:val="00554B13"/>
    <w:rsid w:val="00557E35"/>
    <w:rsid w:val="0057337A"/>
    <w:rsid w:val="00573D97"/>
    <w:rsid w:val="00585A9D"/>
    <w:rsid w:val="00595D67"/>
    <w:rsid w:val="005B0BDC"/>
    <w:rsid w:val="005B14DD"/>
    <w:rsid w:val="005B5B86"/>
    <w:rsid w:val="005D2CE9"/>
    <w:rsid w:val="005D6919"/>
    <w:rsid w:val="005E650A"/>
    <w:rsid w:val="0060512D"/>
    <w:rsid w:val="00607AAE"/>
    <w:rsid w:val="0061640F"/>
    <w:rsid w:val="006613EC"/>
    <w:rsid w:val="00664B4F"/>
    <w:rsid w:val="006677C3"/>
    <w:rsid w:val="00677058"/>
    <w:rsid w:val="006779BD"/>
    <w:rsid w:val="00692FF4"/>
    <w:rsid w:val="006A3FEA"/>
    <w:rsid w:val="006C21DE"/>
    <w:rsid w:val="006D01ED"/>
    <w:rsid w:val="006F0961"/>
    <w:rsid w:val="006F5679"/>
    <w:rsid w:val="00707E33"/>
    <w:rsid w:val="00735E9A"/>
    <w:rsid w:val="00736BDD"/>
    <w:rsid w:val="0074135A"/>
    <w:rsid w:val="0074193B"/>
    <w:rsid w:val="00750DD9"/>
    <w:rsid w:val="00763804"/>
    <w:rsid w:val="007713E4"/>
    <w:rsid w:val="007756E1"/>
    <w:rsid w:val="007855AF"/>
    <w:rsid w:val="007A1303"/>
    <w:rsid w:val="007B0BAE"/>
    <w:rsid w:val="007B4C6A"/>
    <w:rsid w:val="007B5BDB"/>
    <w:rsid w:val="007F3927"/>
    <w:rsid w:val="00836A3F"/>
    <w:rsid w:val="008456A5"/>
    <w:rsid w:val="008466F5"/>
    <w:rsid w:val="00850A4B"/>
    <w:rsid w:val="00851627"/>
    <w:rsid w:val="00860230"/>
    <w:rsid w:val="008642EE"/>
    <w:rsid w:val="008747BC"/>
    <w:rsid w:val="008832C3"/>
    <w:rsid w:val="0089061D"/>
    <w:rsid w:val="008959A0"/>
    <w:rsid w:val="008A2322"/>
    <w:rsid w:val="008C6096"/>
    <w:rsid w:val="008E1795"/>
    <w:rsid w:val="0090562A"/>
    <w:rsid w:val="00914509"/>
    <w:rsid w:val="00922F6B"/>
    <w:rsid w:val="009366AF"/>
    <w:rsid w:val="0093690D"/>
    <w:rsid w:val="009547B0"/>
    <w:rsid w:val="009565A1"/>
    <w:rsid w:val="00960795"/>
    <w:rsid w:val="00965DC7"/>
    <w:rsid w:val="0097199B"/>
    <w:rsid w:val="00974C90"/>
    <w:rsid w:val="009E4498"/>
    <w:rsid w:val="009E79BC"/>
    <w:rsid w:val="00A16920"/>
    <w:rsid w:val="00A2301C"/>
    <w:rsid w:val="00A402EB"/>
    <w:rsid w:val="00A45916"/>
    <w:rsid w:val="00A50BA3"/>
    <w:rsid w:val="00A566CE"/>
    <w:rsid w:val="00A60476"/>
    <w:rsid w:val="00A61DDE"/>
    <w:rsid w:val="00A6409E"/>
    <w:rsid w:val="00A915AF"/>
    <w:rsid w:val="00A95E98"/>
    <w:rsid w:val="00AC6592"/>
    <w:rsid w:val="00AD5F87"/>
    <w:rsid w:val="00B05C30"/>
    <w:rsid w:val="00B327EB"/>
    <w:rsid w:val="00B37955"/>
    <w:rsid w:val="00B613B2"/>
    <w:rsid w:val="00B8374D"/>
    <w:rsid w:val="00BA5EE1"/>
    <w:rsid w:val="00BC0EFD"/>
    <w:rsid w:val="00BD03B6"/>
    <w:rsid w:val="00BD3E30"/>
    <w:rsid w:val="00BF0FA8"/>
    <w:rsid w:val="00C05219"/>
    <w:rsid w:val="00C37F3C"/>
    <w:rsid w:val="00C41204"/>
    <w:rsid w:val="00C5107A"/>
    <w:rsid w:val="00C510EE"/>
    <w:rsid w:val="00C53A49"/>
    <w:rsid w:val="00C7752B"/>
    <w:rsid w:val="00C82033"/>
    <w:rsid w:val="00C83544"/>
    <w:rsid w:val="00C871D2"/>
    <w:rsid w:val="00C9066D"/>
    <w:rsid w:val="00C91377"/>
    <w:rsid w:val="00CB2B4E"/>
    <w:rsid w:val="00CB460B"/>
    <w:rsid w:val="00CB7D57"/>
    <w:rsid w:val="00CC1625"/>
    <w:rsid w:val="00CD575B"/>
    <w:rsid w:val="00CE29A4"/>
    <w:rsid w:val="00CE571F"/>
    <w:rsid w:val="00D04081"/>
    <w:rsid w:val="00D23547"/>
    <w:rsid w:val="00D34567"/>
    <w:rsid w:val="00D5093C"/>
    <w:rsid w:val="00D519F9"/>
    <w:rsid w:val="00D62CA2"/>
    <w:rsid w:val="00D65D04"/>
    <w:rsid w:val="00D76490"/>
    <w:rsid w:val="00D82261"/>
    <w:rsid w:val="00D9108C"/>
    <w:rsid w:val="00D91A59"/>
    <w:rsid w:val="00DC5FAB"/>
    <w:rsid w:val="00DF1711"/>
    <w:rsid w:val="00E02BAA"/>
    <w:rsid w:val="00E10964"/>
    <w:rsid w:val="00E208CE"/>
    <w:rsid w:val="00E215A1"/>
    <w:rsid w:val="00E40914"/>
    <w:rsid w:val="00E4165B"/>
    <w:rsid w:val="00E42391"/>
    <w:rsid w:val="00E54232"/>
    <w:rsid w:val="00E75816"/>
    <w:rsid w:val="00E83496"/>
    <w:rsid w:val="00EA5CB2"/>
    <w:rsid w:val="00EB2B5C"/>
    <w:rsid w:val="00EB534E"/>
    <w:rsid w:val="00EC1B9C"/>
    <w:rsid w:val="00EF7F38"/>
    <w:rsid w:val="00F07418"/>
    <w:rsid w:val="00F30B92"/>
    <w:rsid w:val="00F3340F"/>
    <w:rsid w:val="00F419D0"/>
    <w:rsid w:val="00F52508"/>
    <w:rsid w:val="00F6162E"/>
    <w:rsid w:val="00F71876"/>
    <w:rsid w:val="00F734A0"/>
    <w:rsid w:val="00F951DB"/>
    <w:rsid w:val="00FB6E75"/>
    <w:rsid w:val="00FD44CD"/>
    <w:rsid w:val="00FD75E0"/>
    <w:rsid w:val="00FF394D"/>
    <w:rsid w:val="00FF43E9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94D"/>
    <w:pPr>
      <w:jc w:val="both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A48D8"/>
    <w:pPr>
      <w:numPr>
        <w:numId w:val="29"/>
      </w:numPr>
      <w:spacing w:before="240" w:after="240"/>
      <w:ind w:left="431" w:hanging="431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1DB"/>
    <w:pPr>
      <w:numPr>
        <w:ilvl w:val="1"/>
        <w:numId w:val="29"/>
      </w:numPr>
      <w:spacing w:after="120"/>
      <w:ind w:left="578" w:hanging="578"/>
      <w:outlineLvl w:val="1"/>
    </w:pPr>
    <w:rPr>
      <w:b/>
      <w:color w:val="61779F" w:themeColor="accen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230"/>
    <w:pPr>
      <w:keepNext/>
      <w:keepLines/>
      <w:numPr>
        <w:ilvl w:val="2"/>
        <w:numId w:val="29"/>
      </w:numPr>
      <w:spacing w:before="120" w:line="259" w:lineRule="auto"/>
      <w:jc w:val="left"/>
      <w:outlineLvl w:val="2"/>
    </w:pPr>
    <w:rPr>
      <w:rFonts w:eastAsiaTheme="majorEastAsia"/>
      <w:b/>
      <w:bCs/>
      <w:color w:val="002A5C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D5093C"/>
    <w:pPr>
      <w:numPr>
        <w:ilvl w:val="3"/>
        <w:numId w:val="29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5A1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00142D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5A1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42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5A1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5A1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5A1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5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5AF"/>
    <w:rPr>
      <w:sz w:val="24"/>
      <w:szCs w:val="24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A915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5AF"/>
    <w:rPr>
      <w:sz w:val="24"/>
      <w:szCs w:val="24"/>
      <w:lang w:val="nl-NL" w:eastAsia="en-US"/>
    </w:rPr>
  </w:style>
  <w:style w:type="paragraph" w:customStyle="1" w:styleId="ADDRESS">
    <w:name w:val="ADDRESS"/>
    <w:basedOn w:val="Normal"/>
    <w:uiPriority w:val="99"/>
    <w:rsid w:val="00A915AF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MT" w:hAnsi="ArialMT" w:cs="ArialMT"/>
      <w:color w:val="000000"/>
      <w:sz w:val="13"/>
      <w:szCs w:val="13"/>
      <w:lang w:val="en-US" w:eastAsia="ja-JP"/>
    </w:rPr>
  </w:style>
  <w:style w:type="character" w:styleId="Hyperlink">
    <w:name w:val="Hyperlink"/>
    <w:uiPriority w:val="99"/>
    <w:unhideWhenUsed/>
    <w:rsid w:val="008E17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179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">
    <w:name w:val="Default"/>
    <w:rsid w:val="008E179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character" w:styleId="Strong">
    <w:name w:val="Strong"/>
    <w:uiPriority w:val="22"/>
    <w:qFormat/>
    <w:rsid w:val="008E1795"/>
    <w:rPr>
      <w:b/>
      <w:bCs/>
    </w:rPr>
  </w:style>
  <w:style w:type="character" w:styleId="Emphasis">
    <w:name w:val="Emphasis"/>
    <w:uiPriority w:val="20"/>
    <w:qFormat/>
    <w:rsid w:val="008E179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13CA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09"/>
    <w:rPr>
      <w:rFonts w:ascii="Tahoma" w:hAnsi="Tahoma" w:cs="Tahoma"/>
      <w:sz w:val="16"/>
      <w:szCs w:val="16"/>
      <w:lang w:val="nl-NL" w:eastAsia="en-US"/>
    </w:rPr>
  </w:style>
  <w:style w:type="character" w:customStyle="1" w:styleId="intronews1">
    <w:name w:val="intro_news1"/>
    <w:basedOn w:val="DefaultParagraphFont"/>
    <w:rsid w:val="00206917"/>
    <w:rPr>
      <w:b/>
      <w:bCs/>
      <w:sz w:val="21"/>
      <w:szCs w:val="21"/>
    </w:rPr>
  </w:style>
  <w:style w:type="paragraph" w:styleId="ListParagraph">
    <w:name w:val="List Paragraph"/>
    <w:basedOn w:val="Normal"/>
    <w:uiPriority w:val="34"/>
    <w:qFormat/>
    <w:rsid w:val="000A48D8"/>
    <w:pPr>
      <w:numPr>
        <w:numId w:val="31"/>
      </w:numPr>
      <w:ind w:left="709"/>
    </w:pPr>
    <w:rPr>
      <w:rFonts w:eastAsiaTheme="minorHAnsi"/>
      <w:color w:val="000000" w:themeColor="text1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A48D8"/>
    <w:rPr>
      <w:rFonts w:ascii="Arial" w:hAnsi="Arial" w:cs="Arial"/>
      <w:b/>
      <w:noProof/>
      <w:color w:val="002A5C" w:themeColor="accent1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215A1"/>
    <w:pPr>
      <w:jc w:val="center"/>
    </w:pPr>
    <w:rPr>
      <w:b/>
      <w:noProof/>
      <w:color w:val="002A5C" w:themeColor="accent1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E215A1"/>
    <w:rPr>
      <w:rFonts w:ascii="Arial" w:hAnsi="Arial" w:cs="Arial"/>
      <w:b/>
      <w:noProof/>
      <w:color w:val="002A5C" w:themeColor="accent1"/>
      <w:sz w:val="32"/>
      <w:szCs w:val="3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860230"/>
    <w:pPr>
      <w:keepNext/>
      <w:keepLines/>
      <w:numPr>
        <w:numId w:val="0"/>
      </w:numPr>
      <w:spacing w:before="480" w:line="276" w:lineRule="auto"/>
      <w:ind w:left="432" w:hanging="432"/>
      <w:jc w:val="left"/>
      <w:outlineLvl w:val="9"/>
    </w:pPr>
    <w:rPr>
      <w:rFonts w:eastAsiaTheme="majorEastAsia"/>
      <w:bCs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9BC"/>
    <w:pPr>
      <w:spacing w:after="100"/>
    </w:pPr>
  </w:style>
  <w:style w:type="table" w:styleId="TableGrid">
    <w:name w:val="Table Grid"/>
    <w:basedOn w:val="TableNormal"/>
    <w:uiPriority w:val="59"/>
    <w:rsid w:val="00422975"/>
    <w:rPr>
      <w:rFonts w:eastAsia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51DB"/>
    <w:rPr>
      <w:rFonts w:ascii="Arial" w:hAnsi="Arial" w:cs="Arial"/>
      <w:b/>
      <w:color w:val="61779F" w:themeColor="accent2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60230"/>
    <w:rPr>
      <w:rFonts w:ascii="Arial" w:eastAsiaTheme="majorEastAsia" w:hAnsi="Arial" w:cs="Arial"/>
      <w:b/>
      <w:bCs/>
      <w:color w:val="002A5C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B8374D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F30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B92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B92"/>
    <w:rPr>
      <w:rFonts w:ascii="Arial" w:hAnsi="Arial" w:cs="Arial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093C"/>
    <w:rPr>
      <w:rFonts w:ascii="Arial" w:eastAsiaTheme="minorHAnsi" w:hAnsi="Arial" w:cs="Arial"/>
      <w:b/>
      <w:sz w:val="22"/>
      <w:szCs w:val="22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5A1"/>
    <w:rPr>
      <w:rFonts w:asciiTheme="majorHAnsi" w:eastAsiaTheme="majorEastAsia" w:hAnsiTheme="majorHAnsi" w:cstheme="majorBidi"/>
      <w:color w:val="00142D" w:themeColor="accent1" w:themeShade="7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5A1"/>
    <w:rPr>
      <w:rFonts w:asciiTheme="majorHAnsi" w:eastAsiaTheme="majorEastAsia" w:hAnsiTheme="majorHAnsi" w:cstheme="majorBidi"/>
      <w:i/>
      <w:iCs/>
      <w:color w:val="00142D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5A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5A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5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E215A1"/>
    <w:rPr>
      <w:color w:val="61779F" w:themeColor="accen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5A1"/>
    <w:rPr>
      <w:rFonts w:ascii="Arial" w:hAnsi="Arial" w:cs="Arial"/>
      <w:b/>
      <w:noProof/>
      <w:color w:val="61779F" w:themeColor="accent2"/>
      <w:sz w:val="28"/>
      <w:szCs w:val="28"/>
      <w:lang w:eastAsia="en-GB"/>
    </w:rPr>
  </w:style>
  <w:style w:type="character" w:styleId="SubtleEmphasis">
    <w:name w:val="Subtle Emphasis"/>
    <w:basedOn w:val="DefaultParagraphFont"/>
    <w:uiPriority w:val="19"/>
    <w:qFormat/>
    <w:rsid w:val="00E215A1"/>
    <w:rPr>
      <w:i/>
      <w:iCs/>
      <w:color w:val="61779F" w:themeColor="accent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94D"/>
    <w:pPr>
      <w:jc w:val="both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A48D8"/>
    <w:pPr>
      <w:numPr>
        <w:numId w:val="29"/>
      </w:numPr>
      <w:spacing w:before="240" w:after="240"/>
      <w:ind w:left="431" w:hanging="431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1DB"/>
    <w:pPr>
      <w:numPr>
        <w:ilvl w:val="1"/>
        <w:numId w:val="29"/>
      </w:numPr>
      <w:spacing w:after="120"/>
      <w:ind w:left="578" w:hanging="578"/>
      <w:outlineLvl w:val="1"/>
    </w:pPr>
    <w:rPr>
      <w:b/>
      <w:color w:val="61779F" w:themeColor="accen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230"/>
    <w:pPr>
      <w:keepNext/>
      <w:keepLines/>
      <w:numPr>
        <w:ilvl w:val="2"/>
        <w:numId w:val="29"/>
      </w:numPr>
      <w:spacing w:before="120" w:line="259" w:lineRule="auto"/>
      <w:jc w:val="left"/>
      <w:outlineLvl w:val="2"/>
    </w:pPr>
    <w:rPr>
      <w:rFonts w:eastAsiaTheme="majorEastAsia"/>
      <w:b/>
      <w:bCs/>
      <w:color w:val="002A5C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D5093C"/>
    <w:pPr>
      <w:numPr>
        <w:ilvl w:val="3"/>
        <w:numId w:val="29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5A1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00142D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5A1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42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5A1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5A1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5A1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5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5AF"/>
    <w:rPr>
      <w:sz w:val="24"/>
      <w:szCs w:val="24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A915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5AF"/>
    <w:rPr>
      <w:sz w:val="24"/>
      <w:szCs w:val="24"/>
      <w:lang w:val="nl-NL" w:eastAsia="en-US"/>
    </w:rPr>
  </w:style>
  <w:style w:type="paragraph" w:customStyle="1" w:styleId="ADDRESS">
    <w:name w:val="ADDRESS"/>
    <w:basedOn w:val="Normal"/>
    <w:uiPriority w:val="99"/>
    <w:rsid w:val="00A915AF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MT" w:hAnsi="ArialMT" w:cs="ArialMT"/>
      <w:color w:val="000000"/>
      <w:sz w:val="13"/>
      <w:szCs w:val="13"/>
      <w:lang w:val="en-US" w:eastAsia="ja-JP"/>
    </w:rPr>
  </w:style>
  <w:style w:type="character" w:styleId="Hyperlink">
    <w:name w:val="Hyperlink"/>
    <w:uiPriority w:val="99"/>
    <w:unhideWhenUsed/>
    <w:rsid w:val="008E17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179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">
    <w:name w:val="Default"/>
    <w:rsid w:val="008E179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character" w:styleId="Strong">
    <w:name w:val="Strong"/>
    <w:uiPriority w:val="22"/>
    <w:qFormat/>
    <w:rsid w:val="008E1795"/>
    <w:rPr>
      <w:b/>
      <w:bCs/>
    </w:rPr>
  </w:style>
  <w:style w:type="character" w:styleId="Emphasis">
    <w:name w:val="Emphasis"/>
    <w:uiPriority w:val="20"/>
    <w:qFormat/>
    <w:rsid w:val="008E179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13CA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09"/>
    <w:rPr>
      <w:rFonts w:ascii="Tahoma" w:hAnsi="Tahoma" w:cs="Tahoma"/>
      <w:sz w:val="16"/>
      <w:szCs w:val="16"/>
      <w:lang w:val="nl-NL" w:eastAsia="en-US"/>
    </w:rPr>
  </w:style>
  <w:style w:type="character" w:customStyle="1" w:styleId="intronews1">
    <w:name w:val="intro_news1"/>
    <w:basedOn w:val="DefaultParagraphFont"/>
    <w:rsid w:val="00206917"/>
    <w:rPr>
      <w:b/>
      <w:bCs/>
      <w:sz w:val="21"/>
      <w:szCs w:val="21"/>
    </w:rPr>
  </w:style>
  <w:style w:type="paragraph" w:styleId="ListParagraph">
    <w:name w:val="List Paragraph"/>
    <w:basedOn w:val="Normal"/>
    <w:uiPriority w:val="34"/>
    <w:qFormat/>
    <w:rsid w:val="000A48D8"/>
    <w:pPr>
      <w:numPr>
        <w:numId w:val="31"/>
      </w:numPr>
      <w:ind w:left="709"/>
    </w:pPr>
    <w:rPr>
      <w:rFonts w:eastAsiaTheme="minorHAnsi"/>
      <w:color w:val="000000" w:themeColor="text1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A48D8"/>
    <w:rPr>
      <w:rFonts w:ascii="Arial" w:hAnsi="Arial" w:cs="Arial"/>
      <w:b/>
      <w:noProof/>
      <w:color w:val="002A5C" w:themeColor="accent1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215A1"/>
    <w:pPr>
      <w:jc w:val="center"/>
    </w:pPr>
    <w:rPr>
      <w:b/>
      <w:noProof/>
      <w:color w:val="002A5C" w:themeColor="accent1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E215A1"/>
    <w:rPr>
      <w:rFonts w:ascii="Arial" w:hAnsi="Arial" w:cs="Arial"/>
      <w:b/>
      <w:noProof/>
      <w:color w:val="002A5C" w:themeColor="accent1"/>
      <w:sz w:val="32"/>
      <w:szCs w:val="3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860230"/>
    <w:pPr>
      <w:keepNext/>
      <w:keepLines/>
      <w:numPr>
        <w:numId w:val="0"/>
      </w:numPr>
      <w:spacing w:before="480" w:line="276" w:lineRule="auto"/>
      <w:ind w:left="432" w:hanging="432"/>
      <w:jc w:val="left"/>
      <w:outlineLvl w:val="9"/>
    </w:pPr>
    <w:rPr>
      <w:rFonts w:eastAsiaTheme="majorEastAsia"/>
      <w:bCs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9BC"/>
    <w:pPr>
      <w:spacing w:after="100"/>
    </w:pPr>
  </w:style>
  <w:style w:type="table" w:styleId="TableGrid">
    <w:name w:val="Table Grid"/>
    <w:basedOn w:val="TableNormal"/>
    <w:uiPriority w:val="59"/>
    <w:rsid w:val="00422975"/>
    <w:rPr>
      <w:rFonts w:eastAsia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51DB"/>
    <w:rPr>
      <w:rFonts w:ascii="Arial" w:hAnsi="Arial" w:cs="Arial"/>
      <w:b/>
      <w:color w:val="61779F" w:themeColor="accent2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60230"/>
    <w:rPr>
      <w:rFonts w:ascii="Arial" w:eastAsiaTheme="majorEastAsia" w:hAnsi="Arial" w:cs="Arial"/>
      <w:b/>
      <w:bCs/>
      <w:color w:val="002A5C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B8374D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F30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B92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B92"/>
    <w:rPr>
      <w:rFonts w:ascii="Arial" w:hAnsi="Arial" w:cs="Arial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093C"/>
    <w:rPr>
      <w:rFonts w:ascii="Arial" w:eastAsiaTheme="minorHAnsi" w:hAnsi="Arial" w:cs="Arial"/>
      <w:b/>
      <w:sz w:val="22"/>
      <w:szCs w:val="22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5A1"/>
    <w:rPr>
      <w:rFonts w:asciiTheme="majorHAnsi" w:eastAsiaTheme="majorEastAsia" w:hAnsiTheme="majorHAnsi" w:cstheme="majorBidi"/>
      <w:color w:val="00142D" w:themeColor="accent1" w:themeShade="7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5A1"/>
    <w:rPr>
      <w:rFonts w:asciiTheme="majorHAnsi" w:eastAsiaTheme="majorEastAsia" w:hAnsiTheme="majorHAnsi" w:cstheme="majorBidi"/>
      <w:i/>
      <w:iCs/>
      <w:color w:val="00142D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5A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5A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5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E215A1"/>
    <w:rPr>
      <w:color w:val="61779F" w:themeColor="accen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5A1"/>
    <w:rPr>
      <w:rFonts w:ascii="Arial" w:hAnsi="Arial" w:cs="Arial"/>
      <w:b/>
      <w:noProof/>
      <w:color w:val="61779F" w:themeColor="accent2"/>
      <w:sz w:val="28"/>
      <w:szCs w:val="28"/>
      <w:lang w:eastAsia="en-GB"/>
    </w:rPr>
  </w:style>
  <w:style w:type="character" w:styleId="SubtleEmphasis">
    <w:name w:val="Subtle Emphasis"/>
    <w:basedOn w:val="DefaultParagraphFont"/>
    <w:uiPriority w:val="19"/>
    <w:qFormat/>
    <w:rsid w:val="00E215A1"/>
    <w:rPr>
      <w:i/>
      <w:iCs/>
      <w:color w:val="61779F" w:themeColor="accen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ETN Colou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2A5C"/>
      </a:accent1>
      <a:accent2>
        <a:srgbClr val="61779F"/>
      </a:accent2>
      <a:accent3>
        <a:srgbClr val="D5DAE8"/>
      </a:accent3>
      <a:accent4>
        <a:srgbClr val="B25B34"/>
      </a:accent4>
      <a:accent5>
        <a:srgbClr val="F68C53"/>
      </a:accent5>
      <a:accent6>
        <a:srgbClr val="FFEBBD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8A96-E45C-4C6C-A979-A48AF405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Busybee bvba</Company>
  <LinksUpToDate>false</LinksUpToDate>
  <CharactersWithSpaces>2400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De Landtsheer</dc:creator>
  <cp:lastModifiedBy>Ugo Simeoni (ETN)</cp:lastModifiedBy>
  <cp:revision>3</cp:revision>
  <cp:lastPrinted>2017-10-17T15:33:00Z</cp:lastPrinted>
  <dcterms:created xsi:type="dcterms:W3CDTF">2018-09-14T15:10:00Z</dcterms:created>
  <dcterms:modified xsi:type="dcterms:W3CDTF">2018-09-14T15:14:00Z</dcterms:modified>
</cp:coreProperties>
</file>