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13" w:rsidRDefault="00312D13" w:rsidP="00A23B9E"/>
    <w:p w:rsidR="00FB6746" w:rsidRPr="00EE7502" w:rsidRDefault="007620B8" w:rsidP="00312D13">
      <w:pPr>
        <w:spacing w:after="0" w:line="240" w:lineRule="auto"/>
        <w:ind w:firstLine="720"/>
        <w:jc w:val="center"/>
        <w:rPr>
          <w:rFonts w:ascii="Arial" w:eastAsiaTheme="minorEastAsia" w:hAnsi="Arial" w:cs="Arial"/>
          <w:b/>
          <w:color w:val="002A5C"/>
          <w:sz w:val="28"/>
          <w:szCs w:val="24"/>
          <w:u w:val="single"/>
        </w:rPr>
      </w:pPr>
      <w:r w:rsidRPr="00EE7502">
        <w:rPr>
          <w:rFonts w:ascii="Arial" w:eastAsiaTheme="minorEastAsia" w:hAnsi="Arial" w:cs="Arial"/>
          <w:b/>
          <w:color w:val="002A5C"/>
          <w:sz w:val="28"/>
          <w:szCs w:val="24"/>
          <w:u w:val="single"/>
        </w:rPr>
        <w:t xml:space="preserve">ETN </w:t>
      </w:r>
      <w:r w:rsidR="00EF487B" w:rsidRPr="00EE7502">
        <w:rPr>
          <w:rFonts w:ascii="Arial" w:eastAsiaTheme="minorEastAsia" w:hAnsi="Arial" w:cs="Arial"/>
          <w:b/>
          <w:color w:val="002A5C"/>
          <w:sz w:val="28"/>
          <w:szCs w:val="24"/>
          <w:u w:val="single"/>
        </w:rPr>
        <w:t>Best Practice Award</w:t>
      </w:r>
    </w:p>
    <w:p w:rsidR="00312D13" w:rsidRDefault="00312D13" w:rsidP="00312D13">
      <w:pPr>
        <w:spacing w:after="0" w:line="240" w:lineRule="auto"/>
        <w:ind w:firstLine="720"/>
        <w:jc w:val="center"/>
        <w:rPr>
          <w:rFonts w:ascii="Arial" w:eastAsiaTheme="minorEastAsia" w:hAnsi="Arial" w:cs="Arial"/>
          <w:b/>
          <w:color w:val="17365D" w:themeColor="text2" w:themeShade="BF"/>
          <w:sz w:val="28"/>
          <w:szCs w:val="24"/>
          <w:u w:val="single"/>
        </w:rPr>
      </w:pPr>
    </w:p>
    <w:p w:rsidR="00312D13" w:rsidRDefault="00312D13" w:rsidP="00312D13">
      <w:pPr>
        <w:spacing w:after="0" w:line="240" w:lineRule="auto"/>
        <w:ind w:firstLine="720"/>
        <w:jc w:val="center"/>
        <w:rPr>
          <w:rFonts w:ascii="Arial" w:eastAsiaTheme="minorEastAsia" w:hAnsi="Arial" w:cs="Arial"/>
          <w:b/>
          <w:color w:val="17365D" w:themeColor="text2" w:themeShade="BF"/>
          <w:sz w:val="28"/>
          <w:szCs w:val="24"/>
          <w:u w:val="single"/>
        </w:rPr>
      </w:pPr>
    </w:p>
    <w:p w:rsidR="00312D13" w:rsidRDefault="00312D13" w:rsidP="00312D13">
      <w:pPr>
        <w:spacing w:after="0" w:line="240" w:lineRule="auto"/>
        <w:ind w:firstLine="720"/>
        <w:jc w:val="center"/>
        <w:rPr>
          <w:rFonts w:ascii="Arial" w:eastAsiaTheme="minorEastAsia" w:hAnsi="Arial" w:cs="Arial"/>
          <w:b/>
          <w:color w:val="17365D" w:themeColor="text2" w:themeShade="BF"/>
          <w:sz w:val="28"/>
          <w:szCs w:val="24"/>
          <w:u w:val="single"/>
        </w:rPr>
      </w:pPr>
    </w:p>
    <w:p w:rsidR="00312D13" w:rsidRDefault="00312D13" w:rsidP="00312D13">
      <w:pPr>
        <w:autoSpaceDE w:val="0"/>
        <w:autoSpaceDN w:val="0"/>
        <w:adjustRightInd w:val="0"/>
        <w:jc w:val="both"/>
        <w:rPr>
          <w:rFonts w:ascii="Arial" w:hAnsi="Arial" w:cs="Arial"/>
          <w:b/>
          <w:color w:val="17365D" w:themeColor="text2" w:themeShade="BF"/>
        </w:rPr>
      </w:pPr>
    </w:p>
    <w:p w:rsidR="00312D13" w:rsidRPr="00EE7502" w:rsidRDefault="00312D13" w:rsidP="00312D13">
      <w:pPr>
        <w:autoSpaceDE w:val="0"/>
        <w:autoSpaceDN w:val="0"/>
        <w:adjustRightInd w:val="0"/>
        <w:jc w:val="both"/>
        <w:rPr>
          <w:rFonts w:ascii="Arial" w:hAnsi="Arial" w:cs="Arial"/>
          <w:b/>
          <w:color w:val="002A5C"/>
        </w:rPr>
      </w:pPr>
      <w:r w:rsidRPr="00EE7502">
        <w:rPr>
          <w:rFonts w:ascii="Arial" w:hAnsi="Arial" w:cs="Arial"/>
          <w:b/>
          <w:color w:val="002A5C"/>
        </w:rPr>
        <w:t>Brief Summary</w:t>
      </w:r>
    </w:p>
    <w:p w:rsidR="00312D13" w:rsidRDefault="00733D23" w:rsidP="00312D13">
      <w:pPr>
        <w:spacing w:after="0" w:line="240" w:lineRule="auto"/>
        <w:jc w:val="both"/>
        <w:rPr>
          <w:rFonts w:ascii="Arial" w:eastAsiaTheme="minorEastAsia" w:hAnsi="Arial" w:cs="Arial"/>
          <w:sz w:val="20"/>
          <w:szCs w:val="20"/>
        </w:rPr>
      </w:pPr>
      <w:r w:rsidRPr="00312D13">
        <w:rPr>
          <w:rFonts w:ascii="Arial" w:eastAsiaTheme="minorEastAsia" w:hAnsi="Arial" w:cs="Arial"/>
          <w:sz w:val="20"/>
          <w:szCs w:val="20"/>
        </w:rPr>
        <w:t>One of the main benefits provided by a network like ETN is the opportunity for members to improve their expertise through interactions with other peers. Talking about how one does things and comparing it to the way others perform similar activities often allows both sides to distinguish potential for improvement.</w:t>
      </w:r>
    </w:p>
    <w:p w:rsidR="00312D13" w:rsidRPr="00312D13" w:rsidRDefault="00312D13" w:rsidP="00312D13">
      <w:pPr>
        <w:spacing w:after="0" w:line="240" w:lineRule="auto"/>
        <w:jc w:val="both"/>
        <w:rPr>
          <w:rFonts w:ascii="Arial" w:eastAsiaTheme="minorEastAsia" w:hAnsi="Arial" w:cs="Arial"/>
          <w:sz w:val="20"/>
          <w:szCs w:val="20"/>
        </w:rPr>
      </w:pPr>
    </w:p>
    <w:p w:rsidR="00733D23" w:rsidRDefault="00312D13" w:rsidP="00312D13">
      <w:pPr>
        <w:spacing w:after="0" w:line="240" w:lineRule="auto"/>
        <w:jc w:val="both"/>
        <w:rPr>
          <w:rFonts w:ascii="Arial" w:eastAsiaTheme="minorEastAsia" w:hAnsi="Arial" w:cs="Arial"/>
          <w:sz w:val="20"/>
          <w:szCs w:val="20"/>
        </w:rPr>
      </w:pPr>
      <w:r w:rsidRPr="00312D13">
        <w:rPr>
          <w:rFonts w:ascii="Arial" w:eastAsiaTheme="minorEastAsia" w:hAnsi="Arial" w:cs="Arial"/>
          <w:noProof/>
          <w:sz w:val="20"/>
          <w:szCs w:val="20"/>
          <w:lang w:eastAsia="en-GB"/>
        </w:rPr>
        <w:drawing>
          <wp:anchor distT="0" distB="0" distL="114300" distR="114300" simplePos="0" relativeHeight="251659264" behindDoc="0" locked="0" layoutInCell="1" allowOverlap="1" wp14:anchorId="395D3572" wp14:editId="47D82251">
            <wp:simplePos x="0" y="0"/>
            <wp:positionH relativeFrom="margin">
              <wp:posOffset>-10160</wp:posOffset>
            </wp:positionH>
            <wp:positionV relativeFrom="margin">
              <wp:posOffset>-152400</wp:posOffset>
            </wp:positionV>
            <wp:extent cx="390525" cy="1099185"/>
            <wp:effectExtent l="0" t="0" r="952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TN_V_RGB"/>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90525" cy="109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23" w:rsidRPr="00312D13">
        <w:rPr>
          <w:rFonts w:ascii="Arial" w:eastAsiaTheme="minorEastAsia" w:hAnsi="Arial" w:cs="Arial"/>
          <w:sz w:val="20"/>
          <w:szCs w:val="20"/>
        </w:rPr>
        <w:t>In order to facilitate and moderate this learning proces</w:t>
      </w:r>
      <w:r w:rsidR="00727CE1">
        <w:rPr>
          <w:rFonts w:ascii="Arial" w:eastAsiaTheme="minorEastAsia" w:hAnsi="Arial" w:cs="Arial"/>
          <w:sz w:val="20"/>
          <w:szCs w:val="20"/>
        </w:rPr>
        <w:t>s, ETN has decided to set up the Best Practice A</w:t>
      </w:r>
      <w:r w:rsidR="00733D23" w:rsidRPr="00312D13">
        <w:rPr>
          <w:rFonts w:ascii="Arial" w:eastAsiaTheme="minorEastAsia" w:hAnsi="Arial" w:cs="Arial"/>
          <w:sz w:val="20"/>
          <w:szCs w:val="20"/>
        </w:rPr>
        <w:t xml:space="preserve">ward. </w:t>
      </w:r>
    </w:p>
    <w:p w:rsidR="00312D13" w:rsidRDefault="00312D13" w:rsidP="00312D13">
      <w:pPr>
        <w:spacing w:after="0" w:line="240" w:lineRule="auto"/>
        <w:jc w:val="both"/>
        <w:rPr>
          <w:rFonts w:ascii="Arial" w:eastAsiaTheme="minorEastAsia" w:hAnsi="Arial" w:cs="Arial"/>
          <w:sz w:val="20"/>
          <w:szCs w:val="20"/>
        </w:rPr>
      </w:pPr>
    </w:p>
    <w:p w:rsidR="00312D13" w:rsidRPr="00EE7502" w:rsidRDefault="00312D13" w:rsidP="00312D13">
      <w:pPr>
        <w:autoSpaceDE w:val="0"/>
        <w:autoSpaceDN w:val="0"/>
        <w:adjustRightInd w:val="0"/>
        <w:jc w:val="both"/>
        <w:rPr>
          <w:rFonts w:ascii="Arial" w:hAnsi="Arial" w:cs="Arial"/>
          <w:b/>
          <w:color w:val="002A5C"/>
        </w:rPr>
      </w:pPr>
      <w:r w:rsidRPr="00EE7502">
        <w:rPr>
          <w:rFonts w:ascii="Arial" w:hAnsi="Arial" w:cs="Arial"/>
          <w:b/>
          <w:color w:val="002A5C"/>
        </w:rPr>
        <w:t xml:space="preserve">CCJ Support </w:t>
      </w:r>
    </w:p>
    <w:p w:rsidR="00312D13" w:rsidRDefault="00312D13" w:rsidP="00312D13">
      <w:pPr>
        <w:spacing w:after="0" w:line="240" w:lineRule="auto"/>
        <w:jc w:val="both"/>
        <w:rPr>
          <w:rFonts w:ascii="Arial" w:eastAsiaTheme="minorEastAsia" w:hAnsi="Arial" w:cs="Arial"/>
          <w:sz w:val="20"/>
          <w:szCs w:val="20"/>
        </w:rPr>
      </w:pPr>
      <w:r w:rsidRPr="00312D13">
        <w:rPr>
          <w:rFonts w:ascii="Arial" w:eastAsiaTheme="minorEastAsia" w:hAnsi="Arial" w:cs="Arial"/>
          <w:sz w:val="20"/>
          <w:szCs w:val="20"/>
        </w:rPr>
        <w:t xml:space="preserve">COMBINED CYCLE Journal’s Best Practices Awards to gas-turbine-based power facilities, established in 2005, has expanded from its North American roots to the rest of the globe, thanks to proactive organizations like ETN. </w:t>
      </w:r>
    </w:p>
    <w:p w:rsidR="00312D13" w:rsidRDefault="00312D13" w:rsidP="00312D13">
      <w:pPr>
        <w:spacing w:after="0" w:line="240" w:lineRule="auto"/>
        <w:jc w:val="both"/>
        <w:rPr>
          <w:rFonts w:ascii="Arial" w:eastAsiaTheme="minorEastAsia" w:hAnsi="Arial" w:cs="Arial"/>
          <w:sz w:val="20"/>
          <w:szCs w:val="20"/>
        </w:rPr>
      </w:pPr>
    </w:p>
    <w:p w:rsidR="00312D13" w:rsidRDefault="00312D13" w:rsidP="00312D13">
      <w:pPr>
        <w:spacing w:after="0" w:line="240" w:lineRule="auto"/>
        <w:jc w:val="both"/>
        <w:rPr>
          <w:rFonts w:ascii="Arial" w:eastAsiaTheme="minorEastAsia" w:hAnsi="Arial" w:cs="Arial"/>
          <w:sz w:val="20"/>
          <w:szCs w:val="20"/>
        </w:rPr>
      </w:pPr>
      <w:r w:rsidRPr="00312D13">
        <w:rPr>
          <w:rFonts w:ascii="Arial" w:eastAsiaTheme="minorEastAsia" w:hAnsi="Arial" w:cs="Arial"/>
          <w:sz w:val="20"/>
          <w:szCs w:val="20"/>
        </w:rPr>
        <w:t>The program</w:t>
      </w:r>
      <w:r w:rsidR="00727CE1">
        <w:rPr>
          <w:rFonts w:ascii="Arial" w:eastAsiaTheme="minorEastAsia" w:hAnsi="Arial" w:cs="Arial"/>
          <w:sz w:val="20"/>
          <w:szCs w:val="20"/>
        </w:rPr>
        <w:t>me</w:t>
      </w:r>
      <w:r w:rsidRPr="00312D13">
        <w:rPr>
          <w:rFonts w:ascii="Arial" w:eastAsiaTheme="minorEastAsia" w:hAnsi="Arial" w:cs="Arial"/>
          <w:sz w:val="20"/>
          <w:szCs w:val="20"/>
        </w:rPr>
        <w:t>, endorsed by major ind</w:t>
      </w:r>
      <w:r w:rsidR="00727CE1">
        <w:rPr>
          <w:rFonts w:ascii="Arial" w:eastAsiaTheme="minorEastAsia" w:hAnsi="Arial" w:cs="Arial"/>
          <w:sz w:val="20"/>
          <w:szCs w:val="20"/>
        </w:rPr>
        <w:t>ustry user groups, recognis</w:t>
      </w:r>
      <w:r w:rsidRPr="00312D13">
        <w:rPr>
          <w:rFonts w:ascii="Arial" w:eastAsiaTheme="minorEastAsia" w:hAnsi="Arial" w:cs="Arial"/>
          <w:sz w:val="20"/>
          <w:szCs w:val="20"/>
        </w:rPr>
        <w:t>es ideas implemented by plant personnel to increase reliability/availability, improve effic</w:t>
      </w:r>
      <w:r w:rsidR="00727CE1">
        <w:rPr>
          <w:rFonts w:ascii="Arial" w:eastAsiaTheme="minorEastAsia" w:hAnsi="Arial" w:cs="Arial"/>
          <w:sz w:val="20"/>
          <w:szCs w:val="20"/>
        </w:rPr>
        <w:t>iency, reduce emissions, minimis</w:t>
      </w:r>
      <w:r w:rsidRPr="00312D13">
        <w:rPr>
          <w:rFonts w:ascii="Arial" w:eastAsiaTheme="minorEastAsia" w:hAnsi="Arial" w:cs="Arial"/>
          <w:sz w:val="20"/>
          <w:szCs w:val="20"/>
        </w:rPr>
        <w:t>e accidents, etc. Such performance improvements are important to every</w:t>
      </w:r>
      <w:r>
        <w:rPr>
          <w:rFonts w:ascii="Arial" w:eastAsiaTheme="minorEastAsia" w:hAnsi="Arial" w:cs="Arial"/>
          <w:sz w:val="20"/>
          <w:szCs w:val="20"/>
        </w:rPr>
        <w:t xml:space="preserve"> owner and its management team.</w:t>
      </w:r>
    </w:p>
    <w:p w:rsidR="00312D13" w:rsidRDefault="00312D13" w:rsidP="00312D13">
      <w:pPr>
        <w:spacing w:after="0" w:line="240" w:lineRule="auto"/>
        <w:jc w:val="both"/>
        <w:rPr>
          <w:rFonts w:ascii="Arial" w:eastAsiaTheme="minorEastAsia" w:hAnsi="Arial" w:cs="Arial"/>
          <w:sz w:val="20"/>
          <w:szCs w:val="20"/>
        </w:rPr>
      </w:pPr>
    </w:p>
    <w:p w:rsidR="00312D13" w:rsidRDefault="00312D13" w:rsidP="00312D13">
      <w:pPr>
        <w:spacing w:after="0" w:line="240" w:lineRule="auto"/>
        <w:jc w:val="both"/>
        <w:rPr>
          <w:rFonts w:ascii="Arial" w:eastAsiaTheme="minorEastAsia" w:hAnsi="Arial" w:cs="Arial"/>
          <w:sz w:val="20"/>
          <w:szCs w:val="20"/>
        </w:rPr>
      </w:pPr>
      <w:r w:rsidRPr="00312D13">
        <w:rPr>
          <w:rFonts w:ascii="Arial" w:eastAsiaTheme="minorEastAsia" w:hAnsi="Arial" w:cs="Arial"/>
          <w:sz w:val="20"/>
          <w:szCs w:val="20"/>
        </w:rPr>
        <w:t>To date, over 200 power and process facilities have participated in this valuable form of information exchange with colleagues and even more have benefitted from programs like the Best Practices Awards throughout the industry. We encourage and anticipate your participation.</w:t>
      </w:r>
    </w:p>
    <w:p w:rsidR="00312D13" w:rsidRPr="00312D13" w:rsidRDefault="00312D13" w:rsidP="00312D13">
      <w:pPr>
        <w:spacing w:after="0" w:line="240" w:lineRule="auto"/>
        <w:jc w:val="both"/>
        <w:rPr>
          <w:rFonts w:ascii="Arial" w:eastAsiaTheme="minorEastAsia" w:hAnsi="Arial" w:cs="Arial"/>
          <w:sz w:val="20"/>
          <w:szCs w:val="20"/>
        </w:rPr>
      </w:pPr>
    </w:p>
    <w:p w:rsidR="00312D13" w:rsidRPr="00EE7502" w:rsidRDefault="00312D13" w:rsidP="00312D13">
      <w:pPr>
        <w:autoSpaceDE w:val="0"/>
        <w:autoSpaceDN w:val="0"/>
        <w:adjustRightInd w:val="0"/>
        <w:jc w:val="both"/>
        <w:rPr>
          <w:rFonts w:ascii="Arial" w:hAnsi="Arial" w:cs="Arial"/>
          <w:b/>
          <w:color w:val="002A5C"/>
        </w:rPr>
      </w:pPr>
      <w:r w:rsidRPr="00EE7502">
        <w:rPr>
          <w:rFonts w:ascii="Arial" w:hAnsi="Arial" w:cs="Arial"/>
          <w:b/>
          <w:color w:val="002A5C"/>
        </w:rPr>
        <w:t>The Award</w:t>
      </w:r>
    </w:p>
    <w:p w:rsidR="00312D13" w:rsidRDefault="00733D23" w:rsidP="00312D13">
      <w:pPr>
        <w:spacing w:after="0" w:line="240" w:lineRule="auto"/>
        <w:jc w:val="both"/>
        <w:rPr>
          <w:rFonts w:ascii="Arial" w:eastAsiaTheme="minorEastAsia" w:hAnsi="Arial" w:cs="Arial"/>
          <w:sz w:val="20"/>
          <w:szCs w:val="20"/>
        </w:rPr>
      </w:pPr>
      <w:r w:rsidRPr="00312D13">
        <w:rPr>
          <w:rFonts w:ascii="Arial" w:eastAsiaTheme="minorEastAsia" w:hAnsi="Arial" w:cs="Arial"/>
          <w:sz w:val="20"/>
          <w:szCs w:val="20"/>
        </w:rPr>
        <w:t>Although this type of competition is quite common in the USA and Asia for all types of topics, there seemed to be some reluctance to share such stories among our members. That is why we have decided to select two areas seemingly less sensitive in terms of competitive distrust:</w:t>
      </w:r>
    </w:p>
    <w:p w:rsidR="00312D13" w:rsidRDefault="00312D13" w:rsidP="00312D13">
      <w:pPr>
        <w:spacing w:after="0" w:line="240" w:lineRule="auto"/>
        <w:jc w:val="both"/>
        <w:rPr>
          <w:rFonts w:ascii="Arial" w:eastAsiaTheme="minorEastAsia" w:hAnsi="Arial" w:cs="Arial"/>
          <w:sz w:val="20"/>
          <w:szCs w:val="20"/>
        </w:rPr>
      </w:pPr>
    </w:p>
    <w:p w:rsidR="00312D13" w:rsidRDefault="00312D13" w:rsidP="00312D13">
      <w:pPr>
        <w:pStyle w:val="ListParagraph"/>
        <w:numPr>
          <w:ilvl w:val="0"/>
          <w:numId w:val="16"/>
        </w:numPr>
        <w:spacing w:after="0" w:line="240" w:lineRule="auto"/>
        <w:jc w:val="both"/>
        <w:rPr>
          <w:rFonts w:ascii="Arial" w:eastAsiaTheme="minorEastAsia" w:hAnsi="Arial" w:cs="Arial"/>
          <w:sz w:val="20"/>
          <w:szCs w:val="20"/>
        </w:rPr>
      </w:pPr>
      <w:r>
        <w:rPr>
          <w:rFonts w:ascii="Arial" w:eastAsiaTheme="minorEastAsia" w:hAnsi="Arial" w:cs="Arial"/>
          <w:sz w:val="20"/>
          <w:szCs w:val="20"/>
        </w:rPr>
        <w:t>W</w:t>
      </w:r>
      <w:r w:rsidR="00733D23" w:rsidRPr="00312D13">
        <w:rPr>
          <w:rFonts w:ascii="Arial" w:eastAsiaTheme="minorEastAsia" w:hAnsi="Arial" w:cs="Arial"/>
          <w:sz w:val="20"/>
          <w:szCs w:val="20"/>
        </w:rPr>
        <w:t>orkforce de</w:t>
      </w:r>
      <w:r>
        <w:rPr>
          <w:rFonts w:ascii="Arial" w:eastAsiaTheme="minorEastAsia" w:hAnsi="Arial" w:cs="Arial"/>
          <w:sz w:val="20"/>
          <w:szCs w:val="20"/>
        </w:rPr>
        <w:t>velopment/knowledge management</w:t>
      </w:r>
    </w:p>
    <w:p w:rsidR="00312D13" w:rsidRDefault="00733D23" w:rsidP="00312D13">
      <w:pPr>
        <w:pStyle w:val="ListParagraph"/>
        <w:numPr>
          <w:ilvl w:val="0"/>
          <w:numId w:val="16"/>
        </w:numPr>
        <w:spacing w:after="0" w:line="240" w:lineRule="auto"/>
        <w:jc w:val="both"/>
        <w:rPr>
          <w:rFonts w:ascii="Arial" w:eastAsiaTheme="minorEastAsia" w:hAnsi="Arial" w:cs="Arial"/>
          <w:sz w:val="20"/>
          <w:szCs w:val="20"/>
        </w:rPr>
      </w:pPr>
      <w:r w:rsidRPr="00312D13">
        <w:rPr>
          <w:rFonts w:ascii="Arial" w:eastAsiaTheme="minorEastAsia" w:hAnsi="Arial" w:cs="Arial"/>
          <w:sz w:val="20"/>
          <w:szCs w:val="20"/>
        </w:rPr>
        <w:t>EHS</w:t>
      </w:r>
      <w:r w:rsidR="00312D13">
        <w:rPr>
          <w:rFonts w:ascii="Arial" w:eastAsiaTheme="minorEastAsia" w:hAnsi="Arial" w:cs="Arial"/>
          <w:sz w:val="20"/>
          <w:szCs w:val="20"/>
        </w:rPr>
        <w:t>: Environment, Health and Safety</w:t>
      </w:r>
    </w:p>
    <w:p w:rsidR="00312D13" w:rsidRPr="00312D13" w:rsidRDefault="00312D13" w:rsidP="00312D13">
      <w:pPr>
        <w:spacing w:after="0" w:line="240" w:lineRule="auto"/>
        <w:jc w:val="both"/>
        <w:rPr>
          <w:rFonts w:ascii="Arial" w:eastAsiaTheme="minorEastAsia" w:hAnsi="Arial" w:cs="Arial"/>
          <w:sz w:val="20"/>
          <w:szCs w:val="20"/>
        </w:rPr>
      </w:pPr>
    </w:p>
    <w:p w:rsidR="00312D13" w:rsidRDefault="00312D13" w:rsidP="00312D13">
      <w:pPr>
        <w:spacing w:after="0" w:line="240" w:lineRule="auto"/>
        <w:jc w:val="both"/>
        <w:rPr>
          <w:rFonts w:ascii="Arial" w:eastAsiaTheme="minorEastAsia" w:hAnsi="Arial" w:cs="Arial"/>
          <w:sz w:val="20"/>
          <w:szCs w:val="20"/>
        </w:rPr>
      </w:pPr>
      <w:r>
        <w:rPr>
          <w:rFonts w:ascii="Arial" w:eastAsiaTheme="minorEastAsia" w:hAnsi="Arial" w:cs="Arial"/>
          <w:sz w:val="20"/>
          <w:szCs w:val="20"/>
        </w:rPr>
        <w:t>W</w:t>
      </w:r>
      <w:r w:rsidR="00733D23" w:rsidRPr="00312D13">
        <w:rPr>
          <w:rFonts w:ascii="Arial" w:eastAsiaTheme="minorEastAsia" w:hAnsi="Arial" w:cs="Arial"/>
          <w:sz w:val="20"/>
          <w:szCs w:val="20"/>
        </w:rPr>
        <w:t xml:space="preserve">e have listed some key words in each of these categories to trigger ideas.  If you would have a contribution to these topics, please send them in a short description (not more than ½ - 1 page), possibly with a photo. </w:t>
      </w:r>
    </w:p>
    <w:p w:rsidR="00312D13" w:rsidRPr="00EE7502" w:rsidRDefault="00312D13" w:rsidP="00312D13">
      <w:pPr>
        <w:spacing w:after="0" w:line="240" w:lineRule="auto"/>
        <w:jc w:val="both"/>
        <w:rPr>
          <w:rFonts w:ascii="Arial" w:eastAsiaTheme="minorEastAsia" w:hAnsi="Arial" w:cs="Arial"/>
          <w:b/>
          <w:sz w:val="20"/>
          <w:szCs w:val="20"/>
        </w:rPr>
      </w:pPr>
    </w:p>
    <w:p w:rsidR="00733D23" w:rsidRPr="00EE7502" w:rsidRDefault="00733D23" w:rsidP="00312D13">
      <w:pPr>
        <w:spacing w:after="0" w:line="240" w:lineRule="auto"/>
        <w:jc w:val="both"/>
        <w:rPr>
          <w:rFonts w:ascii="Arial" w:eastAsiaTheme="minorEastAsia" w:hAnsi="Arial" w:cs="Arial"/>
          <w:sz w:val="20"/>
          <w:szCs w:val="20"/>
        </w:rPr>
      </w:pPr>
      <w:r w:rsidRPr="00EE7502">
        <w:rPr>
          <w:rFonts w:ascii="Arial" w:hAnsi="Arial" w:cs="Arial"/>
          <w:b/>
          <w:color w:val="002A5C"/>
          <w:sz w:val="20"/>
          <w:szCs w:val="20"/>
        </w:rPr>
        <w:t>The competition is open to all ETN members and not limited to plant operators.</w:t>
      </w:r>
      <w:r w:rsidRPr="00EE7502">
        <w:rPr>
          <w:rFonts w:ascii="Arial" w:eastAsiaTheme="minorEastAsia" w:hAnsi="Arial" w:cs="Arial"/>
          <w:sz w:val="20"/>
          <w:szCs w:val="20"/>
        </w:rPr>
        <w:t xml:space="preserve"> The best practices should however be relevant to GT based power </w:t>
      </w:r>
      <w:r w:rsidR="00312D13" w:rsidRPr="00EE7502">
        <w:rPr>
          <w:rFonts w:ascii="Arial" w:eastAsiaTheme="minorEastAsia" w:hAnsi="Arial" w:cs="Arial"/>
          <w:sz w:val="20"/>
          <w:szCs w:val="20"/>
        </w:rPr>
        <w:t>plants or oil &amp; gas facilities.</w:t>
      </w:r>
    </w:p>
    <w:p w:rsidR="00312D13" w:rsidRPr="00312D13" w:rsidRDefault="00312D13" w:rsidP="00312D13">
      <w:pPr>
        <w:spacing w:after="0" w:line="240" w:lineRule="auto"/>
        <w:jc w:val="both"/>
        <w:rPr>
          <w:rFonts w:ascii="Arial" w:eastAsiaTheme="minorEastAsia" w:hAnsi="Arial" w:cs="Arial"/>
          <w:sz w:val="20"/>
          <w:szCs w:val="20"/>
        </w:rPr>
      </w:pPr>
    </w:p>
    <w:p w:rsidR="00312D13" w:rsidRDefault="00733D23" w:rsidP="00312D13">
      <w:pPr>
        <w:spacing w:after="0" w:line="240" w:lineRule="auto"/>
        <w:jc w:val="both"/>
        <w:rPr>
          <w:rFonts w:ascii="Arial" w:eastAsiaTheme="minorEastAsia" w:hAnsi="Arial" w:cs="Arial"/>
          <w:sz w:val="20"/>
          <w:szCs w:val="20"/>
        </w:rPr>
      </w:pPr>
      <w:r w:rsidRPr="00312D13">
        <w:rPr>
          <w:rFonts w:ascii="Arial" w:eastAsiaTheme="minorEastAsia" w:hAnsi="Arial" w:cs="Arial"/>
          <w:sz w:val="20"/>
          <w:szCs w:val="20"/>
        </w:rPr>
        <w:t>So come and share with the ETN network what you are proud of. Ultimately, it will build up an enhanced consideration for your company and your participation will greatly contribute to increasing the safety and expertise of the GT industry as a whole. Lastly, you could e</w:t>
      </w:r>
      <w:r w:rsidR="00727CE1">
        <w:rPr>
          <w:rFonts w:ascii="Arial" w:eastAsiaTheme="minorEastAsia" w:hAnsi="Arial" w:cs="Arial"/>
          <w:sz w:val="20"/>
          <w:szCs w:val="20"/>
        </w:rPr>
        <w:t>ven be able to display the ETN Best Practice A</w:t>
      </w:r>
      <w:r w:rsidRPr="00312D13">
        <w:rPr>
          <w:rFonts w:ascii="Arial" w:eastAsiaTheme="minorEastAsia" w:hAnsi="Arial" w:cs="Arial"/>
          <w:sz w:val="20"/>
          <w:szCs w:val="20"/>
        </w:rPr>
        <w:t>ward in the offices of your company next year!</w:t>
      </w:r>
    </w:p>
    <w:p w:rsidR="00312D13" w:rsidRDefault="00312D13">
      <w:pPr>
        <w:rPr>
          <w:rFonts w:ascii="Arial" w:hAnsi="Arial" w:cs="Arial"/>
          <w:b/>
          <w:sz w:val="28"/>
          <w:szCs w:val="28"/>
        </w:rPr>
      </w:pPr>
      <w:r>
        <w:rPr>
          <w:rFonts w:ascii="Arial" w:hAnsi="Arial" w:cs="Arial"/>
          <w:b/>
          <w:sz w:val="28"/>
          <w:szCs w:val="28"/>
        </w:rPr>
        <w:br w:type="page"/>
      </w:r>
    </w:p>
    <w:p w:rsidR="00EE7502" w:rsidRDefault="00EE7502" w:rsidP="00312D13">
      <w:pPr>
        <w:spacing w:after="0" w:line="240" w:lineRule="auto"/>
        <w:jc w:val="center"/>
        <w:rPr>
          <w:rFonts w:ascii="Arial" w:eastAsiaTheme="minorEastAsia" w:hAnsi="Arial" w:cs="Arial"/>
          <w:b/>
          <w:color w:val="17365D" w:themeColor="text2" w:themeShade="BF"/>
          <w:sz w:val="28"/>
          <w:szCs w:val="24"/>
          <w:u w:val="single"/>
        </w:rPr>
      </w:pPr>
    </w:p>
    <w:p w:rsidR="00EE7502" w:rsidRDefault="00EE7502" w:rsidP="00312D13">
      <w:pPr>
        <w:spacing w:after="0" w:line="240" w:lineRule="auto"/>
        <w:jc w:val="center"/>
        <w:rPr>
          <w:rFonts w:ascii="Arial" w:eastAsiaTheme="minorEastAsia" w:hAnsi="Arial" w:cs="Arial"/>
          <w:b/>
          <w:color w:val="17365D" w:themeColor="text2" w:themeShade="BF"/>
          <w:sz w:val="28"/>
          <w:szCs w:val="24"/>
          <w:u w:val="single"/>
        </w:rPr>
      </w:pPr>
    </w:p>
    <w:p w:rsidR="00EE7502" w:rsidRPr="00EE7502" w:rsidRDefault="00EE7502" w:rsidP="00312D13">
      <w:pPr>
        <w:spacing w:after="0" w:line="240" w:lineRule="auto"/>
        <w:jc w:val="center"/>
        <w:rPr>
          <w:rFonts w:ascii="Arial" w:eastAsiaTheme="minorEastAsia" w:hAnsi="Arial" w:cs="Arial"/>
          <w:b/>
          <w:color w:val="002A5C"/>
          <w:sz w:val="28"/>
          <w:szCs w:val="24"/>
          <w:u w:val="single"/>
        </w:rPr>
      </w:pPr>
      <w:r w:rsidRPr="00EE7502">
        <w:rPr>
          <w:rFonts w:ascii="Arial" w:eastAsiaTheme="minorEastAsia" w:hAnsi="Arial" w:cs="Arial"/>
          <w:noProof/>
          <w:color w:val="002A5C"/>
          <w:sz w:val="20"/>
          <w:szCs w:val="20"/>
          <w:lang w:eastAsia="en-GB"/>
        </w:rPr>
        <w:drawing>
          <wp:anchor distT="0" distB="0" distL="114300" distR="114300" simplePos="0" relativeHeight="251661312" behindDoc="0" locked="0" layoutInCell="1" allowOverlap="1" wp14:anchorId="38E42C61" wp14:editId="24874946">
            <wp:simplePos x="0" y="0"/>
            <wp:positionH relativeFrom="margin">
              <wp:posOffset>-71120</wp:posOffset>
            </wp:positionH>
            <wp:positionV relativeFrom="margin">
              <wp:posOffset>0</wp:posOffset>
            </wp:positionV>
            <wp:extent cx="390525" cy="1099185"/>
            <wp:effectExtent l="0" t="0" r="952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TN_V_RGB"/>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90525" cy="109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7502">
        <w:rPr>
          <w:rFonts w:ascii="Arial" w:eastAsiaTheme="minorEastAsia" w:hAnsi="Arial" w:cs="Arial"/>
          <w:b/>
          <w:color w:val="002A5C"/>
          <w:sz w:val="28"/>
          <w:szCs w:val="24"/>
          <w:u w:val="single"/>
        </w:rPr>
        <w:t>ETN B</w:t>
      </w:r>
      <w:r w:rsidR="00EF487B" w:rsidRPr="00EE7502">
        <w:rPr>
          <w:rFonts w:ascii="Arial" w:eastAsiaTheme="minorEastAsia" w:hAnsi="Arial" w:cs="Arial"/>
          <w:b/>
          <w:color w:val="002A5C"/>
          <w:sz w:val="28"/>
          <w:szCs w:val="24"/>
          <w:u w:val="single"/>
        </w:rPr>
        <w:t xml:space="preserve">est Practice </w:t>
      </w:r>
      <w:r w:rsidRPr="00EE7502">
        <w:rPr>
          <w:rFonts w:ascii="Arial" w:eastAsiaTheme="minorEastAsia" w:hAnsi="Arial" w:cs="Arial"/>
          <w:b/>
          <w:color w:val="002A5C"/>
          <w:sz w:val="28"/>
          <w:szCs w:val="24"/>
          <w:u w:val="single"/>
        </w:rPr>
        <w:t>Award</w:t>
      </w:r>
    </w:p>
    <w:p w:rsidR="00EF487B" w:rsidRPr="00EE7502" w:rsidRDefault="00EF487B" w:rsidP="00312D13">
      <w:pPr>
        <w:spacing w:after="0" w:line="240" w:lineRule="auto"/>
        <w:jc w:val="center"/>
        <w:rPr>
          <w:rFonts w:ascii="Arial" w:eastAsiaTheme="minorEastAsia" w:hAnsi="Arial" w:cs="Arial"/>
          <w:b/>
          <w:color w:val="002A5C"/>
          <w:sz w:val="28"/>
          <w:szCs w:val="24"/>
          <w:u w:val="single"/>
        </w:rPr>
      </w:pPr>
      <w:r w:rsidRPr="00EE7502">
        <w:rPr>
          <w:rFonts w:ascii="Arial" w:eastAsiaTheme="minorEastAsia" w:hAnsi="Arial" w:cs="Arial"/>
          <w:b/>
          <w:color w:val="002A5C"/>
          <w:sz w:val="28"/>
          <w:szCs w:val="24"/>
          <w:u w:val="single"/>
        </w:rPr>
        <w:t>Submission Form</w:t>
      </w:r>
    </w:p>
    <w:p w:rsidR="00EE7502" w:rsidRDefault="00EE7502">
      <w:pPr>
        <w:rPr>
          <w:rFonts w:ascii="Arial" w:hAnsi="Arial" w:cs="Arial"/>
        </w:rPr>
      </w:pPr>
    </w:p>
    <w:p w:rsidR="00EE7502" w:rsidRPr="00EE7502" w:rsidRDefault="00EE7502">
      <w:pPr>
        <w:rPr>
          <w:rFonts w:ascii="Arial" w:hAnsi="Arial" w:cs="Arial"/>
          <w:sz w:val="8"/>
          <w:szCs w:val="8"/>
        </w:rPr>
      </w:pPr>
    </w:p>
    <w:tbl>
      <w:tblPr>
        <w:tblStyle w:val="TableGrid"/>
        <w:tblW w:w="9021" w:type="dxa"/>
        <w:tblLook w:val="04A0" w:firstRow="1" w:lastRow="0" w:firstColumn="1" w:lastColumn="0" w:noHBand="0" w:noVBand="1"/>
      </w:tblPr>
      <w:tblGrid>
        <w:gridCol w:w="1659"/>
        <w:gridCol w:w="3282"/>
        <w:gridCol w:w="4080"/>
      </w:tblGrid>
      <w:tr w:rsidR="00BC61DA" w:rsidRPr="00733D23" w:rsidTr="00312D13">
        <w:tc>
          <w:tcPr>
            <w:tcW w:w="1659" w:type="dxa"/>
            <w:vAlign w:val="center"/>
          </w:tcPr>
          <w:p w:rsidR="00BC61DA" w:rsidRPr="00312D13" w:rsidRDefault="00BC61DA" w:rsidP="00312D13">
            <w:pPr>
              <w:jc w:val="center"/>
              <w:rPr>
                <w:rFonts w:ascii="Arial" w:hAnsi="Arial" w:cs="Arial"/>
                <w:b/>
                <w:color w:val="002A5C"/>
              </w:rPr>
            </w:pPr>
          </w:p>
        </w:tc>
        <w:tc>
          <w:tcPr>
            <w:tcW w:w="7362" w:type="dxa"/>
            <w:gridSpan w:val="2"/>
            <w:vAlign w:val="center"/>
          </w:tcPr>
          <w:p w:rsidR="00BC61DA" w:rsidRPr="00312D13" w:rsidRDefault="00EE7502" w:rsidP="00312D13">
            <w:pPr>
              <w:pStyle w:val="Heading1"/>
              <w:spacing w:before="120" w:after="120"/>
              <w:jc w:val="center"/>
              <w:outlineLvl w:val="0"/>
              <w:rPr>
                <w:rFonts w:ascii="Arial" w:hAnsi="Arial" w:cs="Arial"/>
                <w:color w:val="002A5C"/>
              </w:rPr>
            </w:pPr>
            <w:r>
              <w:rPr>
                <w:rFonts w:ascii="Arial" w:hAnsi="Arial" w:cs="Arial"/>
                <w:color w:val="002A5C"/>
              </w:rPr>
              <w:t>ETN Best Practice Award</w:t>
            </w:r>
          </w:p>
        </w:tc>
      </w:tr>
      <w:tr w:rsidR="00BC61DA" w:rsidRPr="00733D23" w:rsidTr="00312D13">
        <w:tc>
          <w:tcPr>
            <w:tcW w:w="9021" w:type="dxa"/>
            <w:gridSpan w:val="3"/>
            <w:shd w:val="clear" w:color="auto" w:fill="A3AECA"/>
            <w:vAlign w:val="center"/>
          </w:tcPr>
          <w:p w:rsidR="00BC61DA" w:rsidRPr="00312D13" w:rsidRDefault="00BC61DA" w:rsidP="00312D13">
            <w:pPr>
              <w:jc w:val="center"/>
              <w:rPr>
                <w:rFonts w:ascii="Arial" w:hAnsi="Arial" w:cs="Arial"/>
                <w:color w:val="002A5C"/>
              </w:rPr>
            </w:pPr>
          </w:p>
        </w:tc>
      </w:tr>
      <w:tr w:rsidR="007C014D" w:rsidRPr="00733D23" w:rsidTr="00312D13">
        <w:tc>
          <w:tcPr>
            <w:tcW w:w="1659" w:type="dxa"/>
            <w:vMerge w:val="restart"/>
            <w:vAlign w:val="center"/>
          </w:tcPr>
          <w:p w:rsidR="007C014D" w:rsidRPr="00312D13" w:rsidRDefault="007C014D" w:rsidP="00312D13">
            <w:pPr>
              <w:jc w:val="center"/>
              <w:rPr>
                <w:rFonts w:ascii="Arial" w:hAnsi="Arial" w:cs="Arial"/>
                <w:b/>
                <w:color w:val="002A5C"/>
              </w:rPr>
            </w:pPr>
            <w:r w:rsidRPr="00312D13">
              <w:rPr>
                <w:rFonts w:ascii="Arial" w:hAnsi="Arial" w:cs="Arial"/>
                <w:b/>
                <w:color w:val="002A5C"/>
              </w:rPr>
              <w:t>Category Issue</w:t>
            </w:r>
          </w:p>
        </w:tc>
        <w:tc>
          <w:tcPr>
            <w:tcW w:w="3282" w:type="dxa"/>
            <w:vAlign w:val="center"/>
          </w:tcPr>
          <w:p w:rsidR="007C014D" w:rsidRPr="00312D13" w:rsidRDefault="007C014D" w:rsidP="00312D13">
            <w:pPr>
              <w:jc w:val="center"/>
              <w:rPr>
                <w:rFonts w:ascii="Arial" w:hAnsi="Arial" w:cs="Arial"/>
                <w:color w:val="002A5C"/>
              </w:rPr>
            </w:pPr>
            <w:r w:rsidRPr="00312D13">
              <w:rPr>
                <w:rFonts w:ascii="Arial" w:hAnsi="Arial" w:cs="Arial"/>
                <w:color w:val="002A5C"/>
              </w:rPr>
              <w:t>Workforce development</w:t>
            </w:r>
          </w:p>
        </w:tc>
        <w:tc>
          <w:tcPr>
            <w:tcW w:w="4080" w:type="dxa"/>
            <w:vAlign w:val="center"/>
          </w:tcPr>
          <w:p w:rsidR="007C014D" w:rsidRPr="00312D13" w:rsidRDefault="007C014D" w:rsidP="00312D13">
            <w:pPr>
              <w:jc w:val="center"/>
              <w:rPr>
                <w:rFonts w:ascii="Arial" w:hAnsi="Arial" w:cs="Arial"/>
                <w:color w:val="002A5C"/>
              </w:rPr>
            </w:pPr>
            <w:r w:rsidRPr="00312D13">
              <w:rPr>
                <w:rFonts w:ascii="Arial" w:hAnsi="Arial" w:cs="Arial"/>
                <w:color w:val="002A5C"/>
              </w:rPr>
              <w:t>EHS</w:t>
            </w:r>
          </w:p>
        </w:tc>
      </w:tr>
      <w:tr w:rsidR="007C014D" w:rsidRPr="00733D23" w:rsidTr="00312D13">
        <w:tc>
          <w:tcPr>
            <w:tcW w:w="1659" w:type="dxa"/>
            <w:vMerge/>
            <w:vAlign w:val="center"/>
          </w:tcPr>
          <w:p w:rsidR="007C014D" w:rsidRPr="00312D13" w:rsidRDefault="007C014D" w:rsidP="00312D13">
            <w:pPr>
              <w:jc w:val="center"/>
              <w:rPr>
                <w:rFonts w:ascii="Arial" w:hAnsi="Arial" w:cs="Arial"/>
                <w:color w:val="002A5C"/>
              </w:rPr>
            </w:pPr>
          </w:p>
        </w:tc>
        <w:tc>
          <w:tcPr>
            <w:tcW w:w="3282" w:type="dxa"/>
            <w:vAlign w:val="center"/>
          </w:tcPr>
          <w:sdt>
            <w:sdtPr>
              <w:rPr>
                <w:rFonts w:ascii="Arial" w:hAnsi="Arial" w:cs="Arial"/>
                <w:color w:val="002A5C"/>
              </w:rPr>
              <w:id w:val="594595037"/>
              <w14:checkbox>
                <w14:checked w14:val="0"/>
                <w14:checkedState w14:val="2612" w14:font="MS Gothic"/>
                <w14:uncheckedState w14:val="2610" w14:font="MS Gothic"/>
              </w14:checkbox>
            </w:sdtPr>
            <w:sdtEndPr/>
            <w:sdtContent>
              <w:p w:rsidR="007C014D" w:rsidRPr="00312D13" w:rsidRDefault="007C014D" w:rsidP="00312D13">
                <w:pPr>
                  <w:jc w:val="center"/>
                  <w:rPr>
                    <w:rFonts w:ascii="Arial" w:hAnsi="Arial" w:cs="Arial"/>
                    <w:color w:val="002A5C"/>
                  </w:rPr>
                </w:pPr>
                <w:r w:rsidRPr="00312D13">
                  <w:rPr>
                    <w:rFonts w:ascii="MS Gothic" w:eastAsia="MS Gothic" w:hAnsi="MS Gothic" w:cs="MS Gothic" w:hint="eastAsia"/>
                    <w:color w:val="002A5C"/>
                  </w:rPr>
                  <w:t>☐</w:t>
                </w:r>
              </w:p>
            </w:sdtContent>
          </w:sdt>
        </w:tc>
        <w:tc>
          <w:tcPr>
            <w:tcW w:w="4080" w:type="dxa"/>
            <w:vAlign w:val="center"/>
          </w:tcPr>
          <w:sdt>
            <w:sdtPr>
              <w:rPr>
                <w:rFonts w:ascii="Arial" w:hAnsi="Arial" w:cs="Arial"/>
                <w:color w:val="002A5C"/>
              </w:rPr>
              <w:id w:val="-595169939"/>
              <w14:checkbox>
                <w14:checked w14:val="0"/>
                <w14:checkedState w14:val="2612" w14:font="MS Gothic"/>
                <w14:uncheckedState w14:val="2610" w14:font="MS Gothic"/>
              </w14:checkbox>
            </w:sdtPr>
            <w:sdtEndPr/>
            <w:sdtContent>
              <w:p w:rsidR="007C014D" w:rsidRPr="00312D13" w:rsidRDefault="007C014D" w:rsidP="00312D13">
                <w:pPr>
                  <w:jc w:val="center"/>
                  <w:rPr>
                    <w:rFonts w:ascii="Arial" w:hAnsi="Arial" w:cs="Arial"/>
                    <w:color w:val="002A5C"/>
                  </w:rPr>
                </w:pPr>
                <w:r w:rsidRPr="00312D13">
                  <w:rPr>
                    <w:rFonts w:ascii="MS Gothic" w:eastAsia="MS Gothic" w:hAnsi="MS Gothic" w:cs="MS Gothic" w:hint="eastAsia"/>
                    <w:color w:val="002A5C"/>
                  </w:rPr>
                  <w:t>☐</w:t>
                </w:r>
              </w:p>
            </w:sdtContent>
          </w:sdt>
        </w:tc>
      </w:tr>
      <w:tr w:rsidR="00BC61DA" w:rsidRPr="00733D23" w:rsidTr="00EE7502">
        <w:tc>
          <w:tcPr>
            <w:tcW w:w="9021" w:type="dxa"/>
            <w:gridSpan w:val="3"/>
            <w:shd w:val="clear" w:color="auto" w:fill="A3AECA"/>
            <w:vAlign w:val="center"/>
          </w:tcPr>
          <w:p w:rsidR="00BC61DA" w:rsidRPr="00312D13" w:rsidRDefault="00BC61DA" w:rsidP="00312D13">
            <w:pPr>
              <w:jc w:val="center"/>
              <w:rPr>
                <w:rFonts w:ascii="Arial" w:hAnsi="Arial" w:cs="Arial"/>
                <w:color w:val="002A5C"/>
              </w:rPr>
            </w:pPr>
          </w:p>
        </w:tc>
      </w:tr>
      <w:tr w:rsidR="00C2092B" w:rsidRPr="00733D23" w:rsidTr="00EE7502">
        <w:trPr>
          <w:trHeight w:val="836"/>
        </w:trPr>
        <w:tc>
          <w:tcPr>
            <w:tcW w:w="1659" w:type="dxa"/>
            <w:vAlign w:val="center"/>
          </w:tcPr>
          <w:p w:rsidR="00C2092B" w:rsidRPr="00312D13" w:rsidRDefault="00C2092B" w:rsidP="00312D13">
            <w:pPr>
              <w:jc w:val="center"/>
              <w:rPr>
                <w:rFonts w:ascii="Arial" w:hAnsi="Arial" w:cs="Arial"/>
                <w:b/>
                <w:color w:val="002A5C"/>
              </w:rPr>
            </w:pPr>
            <w:r w:rsidRPr="00312D13">
              <w:rPr>
                <w:rFonts w:ascii="Arial" w:hAnsi="Arial" w:cs="Arial"/>
                <w:b/>
                <w:color w:val="002A5C"/>
              </w:rPr>
              <w:t>Title of Best Practice</w:t>
            </w:r>
          </w:p>
        </w:tc>
        <w:tc>
          <w:tcPr>
            <w:tcW w:w="7362" w:type="dxa"/>
            <w:gridSpan w:val="2"/>
            <w:vAlign w:val="center"/>
          </w:tcPr>
          <w:p w:rsidR="00C2092B" w:rsidRPr="00312D13" w:rsidRDefault="00C2092B" w:rsidP="00312D13">
            <w:pPr>
              <w:jc w:val="center"/>
              <w:rPr>
                <w:rFonts w:ascii="Arial" w:hAnsi="Arial" w:cs="Arial"/>
                <w:color w:val="002A5C"/>
              </w:rPr>
            </w:pPr>
          </w:p>
        </w:tc>
      </w:tr>
      <w:tr w:rsidR="002F3010" w:rsidRPr="00733D23" w:rsidTr="00EE7502">
        <w:tc>
          <w:tcPr>
            <w:tcW w:w="9021" w:type="dxa"/>
            <w:gridSpan w:val="3"/>
            <w:shd w:val="clear" w:color="auto" w:fill="A3AECA"/>
            <w:vAlign w:val="center"/>
          </w:tcPr>
          <w:p w:rsidR="002F3010" w:rsidRPr="00312D13" w:rsidRDefault="002F3010" w:rsidP="00312D13">
            <w:pPr>
              <w:jc w:val="center"/>
              <w:rPr>
                <w:rFonts w:ascii="Arial" w:hAnsi="Arial" w:cs="Arial"/>
                <w:color w:val="002A5C"/>
              </w:rPr>
            </w:pPr>
          </w:p>
        </w:tc>
      </w:tr>
      <w:tr w:rsidR="007C512A" w:rsidRPr="00733D23" w:rsidTr="00B710E9">
        <w:trPr>
          <w:trHeight w:val="1529"/>
        </w:trPr>
        <w:tc>
          <w:tcPr>
            <w:tcW w:w="1659" w:type="dxa"/>
            <w:vAlign w:val="center"/>
          </w:tcPr>
          <w:p w:rsidR="007C512A" w:rsidRPr="00312D13" w:rsidRDefault="001E568C" w:rsidP="00312D13">
            <w:pPr>
              <w:jc w:val="center"/>
              <w:rPr>
                <w:rFonts w:ascii="Arial" w:hAnsi="Arial" w:cs="Arial"/>
                <w:b/>
                <w:color w:val="002A5C"/>
              </w:rPr>
            </w:pPr>
            <w:r w:rsidRPr="00312D13">
              <w:rPr>
                <w:rFonts w:ascii="Arial" w:hAnsi="Arial" w:cs="Arial"/>
                <w:b/>
                <w:color w:val="002A5C"/>
              </w:rPr>
              <w:t>Best practice document</w:t>
            </w:r>
          </w:p>
        </w:tc>
        <w:tc>
          <w:tcPr>
            <w:tcW w:w="7362" w:type="dxa"/>
            <w:gridSpan w:val="2"/>
            <w:vAlign w:val="center"/>
          </w:tcPr>
          <w:p w:rsidR="007C512A" w:rsidRPr="00312D13" w:rsidRDefault="007C512A" w:rsidP="00312D13">
            <w:pPr>
              <w:jc w:val="center"/>
              <w:rPr>
                <w:rFonts w:ascii="Arial" w:hAnsi="Arial" w:cs="Arial"/>
              </w:rPr>
            </w:pPr>
            <w:r w:rsidRPr="00312D13">
              <w:rPr>
                <w:rFonts w:ascii="Arial" w:hAnsi="Arial" w:cs="Arial"/>
              </w:rPr>
              <w:t>Word files, pdfs, etc.</w:t>
            </w:r>
          </w:p>
        </w:tc>
      </w:tr>
      <w:tr w:rsidR="002F3010" w:rsidRPr="00733D23" w:rsidTr="00EE7502">
        <w:tc>
          <w:tcPr>
            <w:tcW w:w="9021" w:type="dxa"/>
            <w:gridSpan w:val="3"/>
            <w:shd w:val="clear" w:color="auto" w:fill="A3AECA"/>
            <w:vAlign w:val="center"/>
          </w:tcPr>
          <w:p w:rsidR="002F3010" w:rsidRPr="00312D13" w:rsidRDefault="002F3010" w:rsidP="00312D13">
            <w:pPr>
              <w:jc w:val="center"/>
              <w:rPr>
                <w:rFonts w:ascii="Arial" w:hAnsi="Arial" w:cs="Arial"/>
                <w:color w:val="002A5C"/>
              </w:rPr>
            </w:pPr>
          </w:p>
        </w:tc>
      </w:tr>
      <w:tr w:rsidR="007C512A" w:rsidRPr="00733D23" w:rsidTr="00EE7502">
        <w:trPr>
          <w:trHeight w:val="530"/>
        </w:trPr>
        <w:tc>
          <w:tcPr>
            <w:tcW w:w="1659" w:type="dxa"/>
            <w:vAlign w:val="center"/>
          </w:tcPr>
          <w:p w:rsidR="007C512A" w:rsidRPr="00312D13" w:rsidRDefault="007C512A" w:rsidP="00312D13">
            <w:pPr>
              <w:jc w:val="center"/>
              <w:rPr>
                <w:rFonts w:ascii="Arial" w:hAnsi="Arial" w:cs="Arial"/>
                <w:b/>
                <w:color w:val="002A5C"/>
              </w:rPr>
            </w:pPr>
            <w:r w:rsidRPr="00312D13">
              <w:rPr>
                <w:rFonts w:ascii="Arial" w:hAnsi="Arial" w:cs="Arial"/>
                <w:b/>
                <w:color w:val="002A5C"/>
              </w:rPr>
              <w:t>Plant Name</w:t>
            </w:r>
          </w:p>
        </w:tc>
        <w:tc>
          <w:tcPr>
            <w:tcW w:w="7362" w:type="dxa"/>
            <w:gridSpan w:val="2"/>
            <w:vAlign w:val="center"/>
          </w:tcPr>
          <w:p w:rsidR="007C512A" w:rsidRPr="00312D13" w:rsidRDefault="007C512A" w:rsidP="00312D13">
            <w:pPr>
              <w:jc w:val="center"/>
              <w:rPr>
                <w:rFonts w:ascii="Arial" w:hAnsi="Arial" w:cs="Arial"/>
                <w:color w:val="002A5C"/>
              </w:rPr>
            </w:pPr>
          </w:p>
        </w:tc>
      </w:tr>
      <w:tr w:rsidR="002F3010" w:rsidRPr="00733D23" w:rsidTr="00EE7502">
        <w:tc>
          <w:tcPr>
            <w:tcW w:w="9021" w:type="dxa"/>
            <w:gridSpan w:val="3"/>
            <w:shd w:val="clear" w:color="auto" w:fill="A3AECA"/>
            <w:vAlign w:val="center"/>
          </w:tcPr>
          <w:p w:rsidR="002F3010" w:rsidRPr="00312D13" w:rsidRDefault="002F3010" w:rsidP="00312D13">
            <w:pPr>
              <w:jc w:val="center"/>
              <w:rPr>
                <w:rFonts w:ascii="Arial" w:hAnsi="Arial" w:cs="Arial"/>
                <w:color w:val="002A5C"/>
              </w:rPr>
            </w:pPr>
          </w:p>
        </w:tc>
      </w:tr>
      <w:tr w:rsidR="00B7599B" w:rsidRPr="00733D23" w:rsidTr="00EE7502">
        <w:trPr>
          <w:trHeight w:val="629"/>
        </w:trPr>
        <w:tc>
          <w:tcPr>
            <w:tcW w:w="1659" w:type="dxa"/>
            <w:vAlign w:val="center"/>
          </w:tcPr>
          <w:p w:rsidR="00B7599B" w:rsidRPr="00312D13" w:rsidRDefault="00B7599B" w:rsidP="00312D13">
            <w:pPr>
              <w:jc w:val="center"/>
              <w:rPr>
                <w:rFonts w:ascii="Arial" w:hAnsi="Arial" w:cs="Arial"/>
                <w:b/>
                <w:color w:val="002A5C"/>
              </w:rPr>
            </w:pPr>
            <w:r w:rsidRPr="00312D13">
              <w:rPr>
                <w:rFonts w:ascii="Arial" w:hAnsi="Arial" w:cs="Arial"/>
                <w:b/>
                <w:color w:val="002A5C"/>
              </w:rPr>
              <w:t>Plant Owner</w:t>
            </w:r>
          </w:p>
        </w:tc>
        <w:tc>
          <w:tcPr>
            <w:tcW w:w="7362" w:type="dxa"/>
            <w:gridSpan w:val="2"/>
            <w:vAlign w:val="center"/>
          </w:tcPr>
          <w:p w:rsidR="00B7599B" w:rsidRPr="00312D13" w:rsidRDefault="00B7599B" w:rsidP="00312D13">
            <w:pPr>
              <w:jc w:val="center"/>
              <w:rPr>
                <w:rFonts w:ascii="Arial" w:hAnsi="Arial" w:cs="Arial"/>
                <w:color w:val="002A5C"/>
              </w:rPr>
            </w:pPr>
          </w:p>
        </w:tc>
      </w:tr>
      <w:tr w:rsidR="002F3010" w:rsidRPr="00733D23" w:rsidTr="00EE7502">
        <w:tc>
          <w:tcPr>
            <w:tcW w:w="9021" w:type="dxa"/>
            <w:gridSpan w:val="3"/>
            <w:shd w:val="clear" w:color="auto" w:fill="A3AECA"/>
            <w:vAlign w:val="center"/>
          </w:tcPr>
          <w:p w:rsidR="002F3010" w:rsidRPr="00312D13" w:rsidRDefault="002F3010" w:rsidP="00312D13">
            <w:pPr>
              <w:jc w:val="center"/>
              <w:rPr>
                <w:rFonts w:ascii="Arial" w:hAnsi="Arial" w:cs="Arial"/>
                <w:color w:val="002A5C"/>
              </w:rPr>
            </w:pPr>
          </w:p>
        </w:tc>
      </w:tr>
      <w:tr w:rsidR="007C512A" w:rsidRPr="00733D23" w:rsidTr="00EE7502">
        <w:trPr>
          <w:trHeight w:val="1061"/>
        </w:trPr>
        <w:tc>
          <w:tcPr>
            <w:tcW w:w="1659" w:type="dxa"/>
            <w:vAlign w:val="center"/>
          </w:tcPr>
          <w:p w:rsidR="007C512A" w:rsidRPr="00312D13" w:rsidRDefault="007C512A" w:rsidP="00312D13">
            <w:pPr>
              <w:jc w:val="center"/>
              <w:rPr>
                <w:rFonts w:ascii="Arial" w:hAnsi="Arial" w:cs="Arial"/>
                <w:b/>
                <w:color w:val="002A5C"/>
              </w:rPr>
            </w:pPr>
            <w:r w:rsidRPr="00312D13">
              <w:rPr>
                <w:rFonts w:ascii="Arial" w:hAnsi="Arial" w:cs="Arial"/>
                <w:b/>
                <w:color w:val="002A5C"/>
              </w:rPr>
              <w:t>Plant Operating company</w:t>
            </w:r>
          </w:p>
        </w:tc>
        <w:tc>
          <w:tcPr>
            <w:tcW w:w="7362" w:type="dxa"/>
            <w:gridSpan w:val="2"/>
            <w:vAlign w:val="center"/>
          </w:tcPr>
          <w:p w:rsidR="007C512A" w:rsidRPr="00312D13" w:rsidRDefault="007C512A" w:rsidP="00312D13">
            <w:pPr>
              <w:jc w:val="center"/>
              <w:rPr>
                <w:rFonts w:ascii="Arial" w:hAnsi="Arial" w:cs="Arial"/>
                <w:color w:val="002A5C"/>
              </w:rPr>
            </w:pPr>
          </w:p>
        </w:tc>
      </w:tr>
      <w:tr w:rsidR="00E47229" w:rsidRPr="00733D23" w:rsidTr="00EE7502">
        <w:tc>
          <w:tcPr>
            <w:tcW w:w="9021" w:type="dxa"/>
            <w:gridSpan w:val="3"/>
            <w:shd w:val="clear" w:color="auto" w:fill="A3AECA"/>
            <w:vAlign w:val="center"/>
          </w:tcPr>
          <w:p w:rsidR="00E47229" w:rsidRPr="00312D13" w:rsidRDefault="00E47229" w:rsidP="00312D13">
            <w:pPr>
              <w:jc w:val="center"/>
              <w:rPr>
                <w:rFonts w:ascii="Arial" w:hAnsi="Arial" w:cs="Arial"/>
                <w:color w:val="002A5C"/>
              </w:rPr>
            </w:pPr>
          </w:p>
        </w:tc>
      </w:tr>
      <w:tr w:rsidR="007C512A" w:rsidRPr="00733D23" w:rsidTr="00A23B9E">
        <w:trPr>
          <w:trHeight w:val="2447"/>
        </w:trPr>
        <w:tc>
          <w:tcPr>
            <w:tcW w:w="1659" w:type="dxa"/>
            <w:vAlign w:val="center"/>
          </w:tcPr>
          <w:p w:rsidR="007C512A" w:rsidRPr="00312D13" w:rsidRDefault="001E568C" w:rsidP="00312D13">
            <w:pPr>
              <w:jc w:val="center"/>
              <w:rPr>
                <w:rFonts w:ascii="Arial" w:hAnsi="Arial" w:cs="Arial"/>
                <w:b/>
                <w:color w:val="002A5C"/>
              </w:rPr>
            </w:pPr>
            <w:r w:rsidRPr="00312D13">
              <w:rPr>
                <w:rFonts w:ascii="Arial" w:hAnsi="Arial" w:cs="Arial"/>
                <w:b/>
                <w:color w:val="002A5C"/>
              </w:rPr>
              <w:t>Plant photos</w:t>
            </w:r>
          </w:p>
        </w:tc>
        <w:tc>
          <w:tcPr>
            <w:tcW w:w="7362" w:type="dxa"/>
            <w:gridSpan w:val="2"/>
            <w:vAlign w:val="center"/>
          </w:tcPr>
          <w:p w:rsidR="007C512A" w:rsidRPr="00312D13" w:rsidRDefault="007C512A" w:rsidP="00312D13">
            <w:pPr>
              <w:jc w:val="center"/>
              <w:rPr>
                <w:rFonts w:ascii="Arial" w:hAnsi="Arial" w:cs="Arial"/>
                <w:color w:val="002A5C"/>
              </w:rPr>
            </w:pPr>
          </w:p>
        </w:tc>
      </w:tr>
      <w:tr w:rsidR="007C512A" w:rsidRPr="00733D23" w:rsidTr="00EE7502">
        <w:tc>
          <w:tcPr>
            <w:tcW w:w="9021" w:type="dxa"/>
            <w:gridSpan w:val="3"/>
            <w:shd w:val="clear" w:color="auto" w:fill="A3AECA"/>
            <w:vAlign w:val="center"/>
          </w:tcPr>
          <w:p w:rsidR="007C512A" w:rsidRPr="00312D13" w:rsidRDefault="007C512A" w:rsidP="00312D13">
            <w:pPr>
              <w:jc w:val="center"/>
              <w:rPr>
                <w:rFonts w:ascii="Arial" w:hAnsi="Arial" w:cs="Arial"/>
                <w:color w:val="002A5C"/>
              </w:rPr>
            </w:pPr>
          </w:p>
        </w:tc>
      </w:tr>
      <w:tr w:rsidR="00B710E9" w:rsidRPr="00733D23" w:rsidTr="00B710E9">
        <w:trPr>
          <w:trHeight w:val="989"/>
        </w:trPr>
        <w:tc>
          <w:tcPr>
            <w:tcW w:w="1659" w:type="dxa"/>
            <w:shd w:val="clear" w:color="auto" w:fill="FFFFFF" w:themeFill="background1"/>
            <w:vAlign w:val="center"/>
          </w:tcPr>
          <w:p w:rsidR="00B710E9" w:rsidRPr="00312D13" w:rsidRDefault="00B710E9" w:rsidP="008C6ED3">
            <w:pPr>
              <w:jc w:val="center"/>
              <w:rPr>
                <w:rFonts w:ascii="Arial" w:hAnsi="Arial" w:cs="Arial"/>
                <w:b/>
                <w:color w:val="002A5C"/>
              </w:rPr>
            </w:pPr>
            <w:r>
              <w:rPr>
                <w:rFonts w:ascii="Arial" w:hAnsi="Arial" w:cs="Arial"/>
                <w:b/>
                <w:color w:val="002A5C"/>
              </w:rPr>
              <w:t>Contact Details</w:t>
            </w:r>
          </w:p>
        </w:tc>
        <w:tc>
          <w:tcPr>
            <w:tcW w:w="7362" w:type="dxa"/>
            <w:gridSpan w:val="2"/>
            <w:shd w:val="clear" w:color="auto" w:fill="FFFFFF" w:themeFill="background1"/>
            <w:vAlign w:val="center"/>
          </w:tcPr>
          <w:p w:rsidR="00B710E9" w:rsidRPr="00312D13" w:rsidRDefault="00B710E9" w:rsidP="00312D13">
            <w:pPr>
              <w:jc w:val="center"/>
              <w:rPr>
                <w:rFonts w:ascii="Arial" w:hAnsi="Arial" w:cs="Arial"/>
                <w:color w:val="002A5C"/>
              </w:rPr>
            </w:pPr>
          </w:p>
        </w:tc>
      </w:tr>
      <w:tr w:rsidR="00B710E9" w:rsidRPr="00733D23" w:rsidTr="00EE7502">
        <w:tc>
          <w:tcPr>
            <w:tcW w:w="9021" w:type="dxa"/>
            <w:gridSpan w:val="3"/>
            <w:shd w:val="clear" w:color="auto" w:fill="A3AECA"/>
            <w:vAlign w:val="center"/>
          </w:tcPr>
          <w:p w:rsidR="00B710E9" w:rsidRPr="00312D13" w:rsidRDefault="00B710E9" w:rsidP="00312D13">
            <w:pPr>
              <w:jc w:val="center"/>
              <w:rPr>
                <w:rFonts w:ascii="Arial" w:hAnsi="Arial" w:cs="Arial"/>
                <w:color w:val="002A5C"/>
              </w:rPr>
            </w:pPr>
          </w:p>
        </w:tc>
      </w:tr>
    </w:tbl>
    <w:p w:rsidR="00B7599B" w:rsidRPr="00EE7502" w:rsidRDefault="00B7599B" w:rsidP="00EE7502">
      <w:pPr>
        <w:autoSpaceDE w:val="0"/>
        <w:autoSpaceDN w:val="0"/>
        <w:adjustRightInd w:val="0"/>
        <w:jc w:val="both"/>
        <w:rPr>
          <w:rFonts w:ascii="Arial" w:hAnsi="Arial" w:cs="Arial"/>
          <w:b/>
          <w:color w:val="002A5C"/>
        </w:rPr>
      </w:pPr>
      <w:r w:rsidRPr="00EE7502">
        <w:rPr>
          <w:rFonts w:ascii="Arial" w:hAnsi="Arial" w:cs="Arial"/>
          <w:b/>
          <w:color w:val="002A5C"/>
        </w:rPr>
        <w:lastRenderedPageBreak/>
        <w:t>Categories</w:t>
      </w:r>
    </w:p>
    <w:p w:rsidR="00B7599B" w:rsidRPr="00EE7502" w:rsidRDefault="001F199A" w:rsidP="00EE7502">
      <w:pPr>
        <w:pStyle w:val="ListParagraph"/>
        <w:numPr>
          <w:ilvl w:val="0"/>
          <w:numId w:val="18"/>
        </w:numPr>
        <w:rPr>
          <w:rFonts w:ascii="Arial" w:eastAsia="Times New Roman" w:hAnsi="Arial" w:cs="Arial"/>
          <w:b/>
          <w:bCs/>
          <w:color w:val="002A5C"/>
          <w:lang w:eastAsia="en-GB"/>
        </w:rPr>
      </w:pPr>
      <w:r w:rsidRPr="00EE7502">
        <w:rPr>
          <w:rFonts w:ascii="Arial" w:eastAsia="Times New Roman" w:hAnsi="Arial" w:cs="Arial"/>
          <w:b/>
          <w:bCs/>
          <w:color w:val="002A5C"/>
          <w:lang w:eastAsia="en-GB"/>
        </w:rPr>
        <w:t>Workforce development / knowledge management</w:t>
      </w:r>
    </w:p>
    <w:p w:rsidR="00CF5B2B" w:rsidRPr="00EE7502" w:rsidRDefault="001F199A"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Training programs</w:t>
      </w:r>
    </w:p>
    <w:p w:rsidR="001F199A" w:rsidRPr="00EE7502" w:rsidRDefault="001F199A"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Knowledge transfer/capture before retirement</w:t>
      </w:r>
    </w:p>
    <w:p w:rsidR="001F199A" w:rsidRPr="00EE7502" w:rsidRDefault="001F199A"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Knowledge transfer before or after promotion</w:t>
      </w:r>
    </w:p>
    <w:p w:rsidR="001F199A" w:rsidRPr="00EE7502" w:rsidRDefault="001F199A"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Knowledge transfer between different plants of the same company, or between countries</w:t>
      </w:r>
    </w:p>
    <w:p w:rsidR="001F199A" w:rsidRPr="00EE7502" w:rsidRDefault="001F199A"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Knowledge transfer between companies</w:t>
      </w:r>
    </w:p>
    <w:p w:rsidR="001F199A" w:rsidRPr="00EE7502" w:rsidRDefault="001F199A"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Organizational learning</w:t>
      </w:r>
    </w:p>
    <w:p w:rsidR="001F199A" w:rsidRPr="00EE7502" w:rsidRDefault="001F199A"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Staff development programs</w:t>
      </w:r>
    </w:p>
    <w:p w:rsidR="001F199A" w:rsidRPr="00EE7502" w:rsidRDefault="001F199A"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Career management programs</w:t>
      </w:r>
    </w:p>
    <w:p w:rsidR="001F199A" w:rsidRPr="00EE7502" w:rsidRDefault="001F199A"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Certification for specific functions</w:t>
      </w:r>
    </w:p>
    <w:p w:rsidR="001F199A" w:rsidRPr="00EE7502" w:rsidRDefault="001F199A"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Multi skilling</w:t>
      </w:r>
    </w:p>
    <w:p w:rsidR="00331ABB" w:rsidRPr="00EE7502" w:rsidRDefault="00331ABB"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Retraining</w:t>
      </w:r>
    </w:p>
    <w:p w:rsidR="00331ABB" w:rsidRPr="00EE7502" w:rsidRDefault="00331ABB" w:rsidP="00EE7502">
      <w:pPr>
        <w:pStyle w:val="ListParagraph"/>
        <w:numPr>
          <w:ilvl w:val="0"/>
          <w:numId w:val="19"/>
        </w:numPr>
        <w:spacing w:before="100" w:beforeAutospacing="1" w:after="100" w:afterAutospacing="1" w:line="240" w:lineRule="auto"/>
        <w:jc w:val="both"/>
        <w:rPr>
          <w:rFonts w:ascii="Arial" w:eastAsia="Times New Roman" w:hAnsi="Arial" w:cs="Arial"/>
          <w:sz w:val="20"/>
          <w:szCs w:val="20"/>
          <w:lang w:eastAsia="en-GB"/>
        </w:rPr>
      </w:pPr>
      <w:r w:rsidRPr="00EE7502">
        <w:rPr>
          <w:rFonts w:ascii="Arial" w:eastAsia="Times New Roman" w:hAnsi="Arial" w:cs="Arial"/>
          <w:bCs/>
          <w:sz w:val="20"/>
          <w:szCs w:val="20"/>
          <w:lang w:eastAsia="en-GB"/>
        </w:rPr>
        <w:t>Employee qualification for advancement</w:t>
      </w:r>
    </w:p>
    <w:p w:rsidR="00331ABB" w:rsidRPr="00EE7502" w:rsidRDefault="00331ABB" w:rsidP="00EE7502">
      <w:pPr>
        <w:pStyle w:val="ListParagraph"/>
        <w:numPr>
          <w:ilvl w:val="0"/>
          <w:numId w:val="19"/>
        </w:numPr>
        <w:spacing w:before="100" w:beforeAutospacing="1" w:after="100" w:afterAutospacing="1" w:line="240" w:lineRule="auto"/>
        <w:jc w:val="both"/>
        <w:rPr>
          <w:rFonts w:ascii="Arial" w:eastAsia="Times New Roman" w:hAnsi="Arial" w:cs="Arial"/>
          <w:sz w:val="20"/>
          <w:szCs w:val="20"/>
          <w:lang w:eastAsia="en-GB"/>
        </w:rPr>
      </w:pPr>
      <w:r w:rsidRPr="00EE7502">
        <w:rPr>
          <w:rFonts w:ascii="Arial" w:eastAsia="Times New Roman" w:hAnsi="Arial" w:cs="Arial"/>
          <w:sz w:val="20"/>
          <w:szCs w:val="20"/>
          <w:lang w:eastAsia="en-GB"/>
        </w:rPr>
        <w:t xml:space="preserve">Repurposing coal-plant personnel for </w:t>
      </w:r>
      <w:proofErr w:type="spellStart"/>
      <w:r w:rsidRPr="00EE7502">
        <w:rPr>
          <w:rFonts w:ascii="Arial" w:eastAsia="Times New Roman" w:hAnsi="Arial" w:cs="Arial"/>
          <w:sz w:val="20"/>
          <w:szCs w:val="20"/>
          <w:lang w:eastAsia="en-GB"/>
        </w:rPr>
        <w:t>peaker</w:t>
      </w:r>
      <w:proofErr w:type="spellEnd"/>
      <w:r w:rsidRPr="00EE7502">
        <w:rPr>
          <w:rFonts w:ascii="Arial" w:eastAsia="Times New Roman" w:hAnsi="Arial" w:cs="Arial"/>
          <w:sz w:val="20"/>
          <w:szCs w:val="20"/>
          <w:lang w:eastAsia="en-GB"/>
        </w:rPr>
        <w:t xml:space="preserve"> and combined-cycle duty.</w:t>
      </w:r>
    </w:p>
    <w:p w:rsidR="00331ABB" w:rsidRPr="00EE7502" w:rsidRDefault="00331ABB" w:rsidP="00EE7502">
      <w:pPr>
        <w:numPr>
          <w:ilvl w:val="0"/>
          <w:numId w:val="19"/>
        </w:numPr>
        <w:spacing w:before="100" w:beforeAutospacing="1" w:after="100" w:afterAutospacing="1" w:line="240" w:lineRule="auto"/>
        <w:rPr>
          <w:rFonts w:ascii="Arial" w:eastAsia="Times New Roman" w:hAnsi="Arial" w:cs="Arial"/>
          <w:sz w:val="20"/>
          <w:szCs w:val="20"/>
          <w:lang w:eastAsia="en-GB"/>
        </w:rPr>
      </w:pPr>
      <w:r w:rsidRPr="00EE7502">
        <w:rPr>
          <w:rFonts w:ascii="Arial" w:eastAsia="Times New Roman" w:hAnsi="Arial" w:cs="Arial"/>
          <w:sz w:val="20"/>
          <w:szCs w:val="20"/>
          <w:lang w:eastAsia="en-GB"/>
        </w:rPr>
        <w:t>Training on facilities that are not running any more, or training on plants with continuous operation.</w:t>
      </w:r>
    </w:p>
    <w:p w:rsidR="00331ABB" w:rsidRPr="00EE7502" w:rsidRDefault="00331ABB" w:rsidP="00EE7502">
      <w:pPr>
        <w:numPr>
          <w:ilvl w:val="0"/>
          <w:numId w:val="19"/>
        </w:numPr>
        <w:spacing w:before="100" w:beforeAutospacing="1" w:after="100" w:afterAutospacing="1" w:line="240" w:lineRule="auto"/>
        <w:rPr>
          <w:rFonts w:ascii="Arial" w:eastAsia="Times New Roman" w:hAnsi="Arial" w:cs="Arial"/>
          <w:sz w:val="20"/>
          <w:szCs w:val="20"/>
          <w:lang w:eastAsia="en-GB"/>
        </w:rPr>
      </w:pPr>
      <w:r w:rsidRPr="00EE7502">
        <w:rPr>
          <w:rFonts w:ascii="Arial" w:eastAsia="Times New Roman" w:hAnsi="Arial" w:cs="Arial"/>
          <w:sz w:val="20"/>
          <w:szCs w:val="20"/>
          <w:lang w:eastAsia="en-GB"/>
        </w:rPr>
        <w:t>Finding time for combined-cycle training at high capacity factors.</w:t>
      </w:r>
    </w:p>
    <w:p w:rsidR="00331ABB" w:rsidRPr="00EE7502" w:rsidRDefault="00331ABB" w:rsidP="00EE7502">
      <w:pPr>
        <w:numPr>
          <w:ilvl w:val="0"/>
          <w:numId w:val="19"/>
        </w:numPr>
        <w:spacing w:before="100" w:beforeAutospacing="1" w:after="100" w:afterAutospacing="1" w:line="240" w:lineRule="auto"/>
        <w:rPr>
          <w:rFonts w:ascii="Arial" w:eastAsia="Times New Roman" w:hAnsi="Arial" w:cs="Arial"/>
          <w:sz w:val="20"/>
          <w:szCs w:val="20"/>
          <w:lang w:eastAsia="en-GB"/>
        </w:rPr>
      </w:pPr>
      <w:r w:rsidRPr="00EE7502">
        <w:rPr>
          <w:rFonts w:ascii="Arial" w:eastAsia="Times New Roman" w:hAnsi="Arial" w:cs="Arial"/>
          <w:sz w:val="20"/>
          <w:szCs w:val="20"/>
          <w:lang w:eastAsia="en-GB"/>
        </w:rPr>
        <w:t>Training for special situation, such as problem solving, how to respond to off-normal and emergency conditions.</w:t>
      </w:r>
    </w:p>
    <w:p w:rsidR="00331ABB" w:rsidRPr="00EE7502" w:rsidRDefault="00331ABB" w:rsidP="00EE7502">
      <w:pPr>
        <w:numPr>
          <w:ilvl w:val="0"/>
          <w:numId w:val="19"/>
        </w:numPr>
        <w:spacing w:before="100" w:beforeAutospacing="1" w:after="100" w:afterAutospacing="1" w:line="240" w:lineRule="auto"/>
        <w:rPr>
          <w:rFonts w:ascii="Arial" w:eastAsia="Times New Roman" w:hAnsi="Arial" w:cs="Arial"/>
          <w:sz w:val="20"/>
          <w:szCs w:val="20"/>
          <w:lang w:eastAsia="en-GB"/>
        </w:rPr>
      </w:pPr>
      <w:r w:rsidRPr="00EE7502">
        <w:rPr>
          <w:rFonts w:ascii="Arial" w:eastAsia="Times New Roman" w:hAnsi="Arial" w:cs="Arial"/>
          <w:sz w:val="20"/>
          <w:szCs w:val="20"/>
          <w:lang w:eastAsia="en-GB"/>
        </w:rPr>
        <w:t>Identification of best practices</w:t>
      </w:r>
    </w:p>
    <w:p w:rsidR="00775DD0" w:rsidRPr="00EE7502" w:rsidRDefault="001F199A" w:rsidP="00EE7502">
      <w:pPr>
        <w:pStyle w:val="ListParagraph"/>
        <w:numPr>
          <w:ilvl w:val="0"/>
          <w:numId w:val="18"/>
        </w:numPr>
        <w:rPr>
          <w:rFonts w:ascii="Arial" w:eastAsia="Times New Roman" w:hAnsi="Arial" w:cs="Arial"/>
          <w:b/>
          <w:bCs/>
          <w:color w:val="002A5C"/>
          <w:lang w:eastAsia="en-GB"/>
        </w:rPr>
      </w:pPr>
      <w:r w:rsidRPr="00EE7502">
        <w:rPr>
          <w:rFonts w:ascii="Arial" w:eastAsia="Times New Roman" w:hAnsi="Arial" w:cs="Arial"/>
          <w:b/>
          <w:bCs/>
          <w:color w:val="002A5C"/>
          <w:lang w:eastAsia="en-GB"/>
        </w:rPr>
        <w:t>EHS</w:t>
      </w:r>
    </w:p>
    <w:p w:rsidR="001E568C" w:rsidRPr="00EE7502" w:rsidRDefault="001F199A"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Safety procedures</w:t>
      </w:r>
    </w:p>
    <w:p w:rsidR="00331ABB" w:rsidRPr="00EE7502" w:rsidRDefault="00331ABB"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Special procedures to assure compliance with critical safety standards, e.g. NFPA, ASME boiler and pressure vessel code</w:t>
      </w:r>
    </w:p>
    <w:p w:rsidR="00331ABB" w:rsidRPr="00EE7502" w:rsidRDefault="007C014D"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O</w:t>
      </w:r>
      <w:r w:rsidR="00331ABB" w:rsidRPr="00EE7502">
        <w:rPr>
          <w:rFonts w:ascii="Arial" w:eastAsia="Times New Roman" w:hAnsi="Arial" w:cs="Arial"/>
          <w:bCs/>
          <w:sz w:val="20"/>
          <w:szCs w:val="20"/>
          <w:lang w:eastAsia="en-GB"/>
        </w:rPr>
        <w:t>S</w:t>
      </w:r>
      <w:r w:rsidRPr="00EE7502">
        <w:rPr>
          <w:rFonts w:ascii="Arial" w:eastAsia="Times New Roman" w:hAnsi="Arial" w:cs="Arial"/>
          <w:bCs/>
          <w:sz w:val="20"/>
          <w:szCs w:val="20"/>
          <w:lang w:eastAsia="en-GB"/>
        </w:rPr>
        <w:t>HA</w:t>
      </w:r>
      <w:r w:rsidR="00331ABB" w:rsidRPr="00EE7502">
        <w:rPr>
          <w:rFonts w:ascii="Arial" w:eastAsia="Times New Roman" w:hAnsi="Arial" w:cs="Arial"/>
          <w:bCs/>
          <w:sz w:val="20"/>
          <w:szCs w:val="20"/>
          <w:lang w:eastAsia="en-GB"/>
        </w:rPr>
        <w:t xml:space="preserve"> </w:t>
      </w:r>
      <w:r w:rsidRPr="00EE7502">
        <w:rPr>
          <w:rFonts w:ascii="Arial" w:eastAsia="Times New Roman" w:hAnsi="Arial" w:cs="Arial"/>
          <w:bCs/>
          <w:sz w:val="20"/>
          <w:szCs w:val="20"/>
          <w:lang w:eastAsia="en-GB"/>
        </w:rPr>
        <w:t>compliance</w:t>
      </w:r>
    </w:p>
    <w:p w:rsidR="00331ABB" w:rsidRPr="00EE7502" w:rsidRDefault="00331ABB"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 xml:space="preserve">Water management, reduction of water consumption </w:t>
      </w:r>
    </w:p>
    <w:p w:rsidR="00331ABB" w:rsidRPr="00EE7502" w:rsidRDefault="00331ABB"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Waste water treatment</w:t>
      </w:r>
    </w:p>
    <w:p w:rsidR="00331ABB" w:rsidRPr="00EE7502" w:rsidRDefault="00331ABB" w:rsidP="00EE7502">
      <w:pPr>
        <w:pStyle w:val="ListParagraph"/>
        <w:numPr>
          <w:ilvl w:val="0"/>
          <w:numId w:val="19"/>
        </w:numPr>
        <w:jc w:val="both"/>
        <w:rPr>
          <w:rFonts w:ascii="Arial" w:eastAsia="Times New Roman" w:hAnsi="Arial" w:cs="Arial"/>
          <w:bCs/>
          <w:sz w:val="20"/>
          <w:szCs w:val="20"/>
          <w:lang w:eastAsia="en-GB"/>
        </w:rPr>
      </w:pPr>
      <w:r w:rsidRPr="00EE7502">
        <w:rPr>
          <w:rFonts w:ascii="Arial" w:eastAsia="Times New Roman" w:hAnsi="Arial" w:cs="Arial"/>
          <w:bCs/>
          <w:sz w:val="20"/>
          <w:szCs w:val="20"/>
          <w:lang w:eastAsia="en-GB"/>
        </w:rPr>
        <w:t>Management of water sources</w:t>
      </w:r>
    </w:p>
    <w:p w:rsidR="00FB6746" w:rsidRPr="00EE7502" w:rsidRDefault="00FB6746" w:rsidP="00EE7502">
      <w:pPr>
        <w:autoSpaceDE w:val="0"/>
        <w:autoSpaceDN w:val="0"/>
        <w:adjustRightInd w:val="0"/>
        <w:jc w:val="both"/>
        <w:rPr>
          <w:rFonts w:ascii="Arial" w:hAnsi="Arial" w:cs="Arial"/>
          <w:b/>
          <w:color w:val="002A5C"/>
        </w:rPr>
      </w:pPr>
      <w:r w:rsidRPr="00EE7502">
        <w:rPr>
          <w:rFonts w:ascii="Arial" w:hAnsi="Arial" w:cs="Arial"/>
          <w:b/>
          <w:color w:val="002A5C"/>
        </w:rPr>
        <w:t>Eligible plants</w:t>
      </w:r>
    </w:p>
    <w:p w:rsidR="00FB6746" w:rsidRPr="00B710E9" w:rsidRDefault="00331ABB" w:rsidP="00B710E9">
      <w:pPr>
        <w:spacing w:before="100" w:beforeAutospacing="1" w:after="100" w:afterAutospacing="1" w:line="240" w:lineRule="auto"/>
        <w:jc w:val="both"/>
        <w:rPr>
          <w:rFonts w:ascii="Arial" w:eastAsiaTheme="minorEastAsia" w:hAnsi="Arial" w:cs="Arial"/>
          <w:sz w:val="20"/>
          <w:szCs w:val="20"/>
        </w:rPr>
      </w:pPr>
      <w:r w:rsidRPr="00B710E9">
        <w:rPr>
          <w:rFonts w:ascii="Arial" w:eastAsiaTheme="minorEastAsia" w:hAnsi="Arial" w:cs="Arial"/>
          <w:sz w:val="20"/>
          <w:szCs w:val="20"/>
        </w:rPr>
        <w:t xml:space="preserve">ETN </w:t>
      </w:r>
      <w:r w:rsidR="00B710E9">
        <w:rPr>
          <w:rFonts w:ascii="Arial" w:eastAsiaTheme="minorEastAsia" w:hAnsi="Arial" w:cs="Arial"/>
          <w:sz w:val="20"/>
          <w:szCs w:val="20"/>
        </w:rPr>
        <w:t xml:space="preserve">and non-ETN </w:t>
      </w:r>
      <w:r w:rsidRPr="00B710E9">
        <w:rPr>
          <w:rFonts w:ascii="Arial" w:eastAsiaTheme="minorEastAsia" w:hAnsi="Arial" w:cs="Arial"/>
          <w:sz w:val="20"/>
          <w:szCs w:val="20"/>
        </w:rPr>
        <w:t xml:space="preserve">member plants </w:t>
      </w:r>
      <w:r w:rsidR="00025831">
        <w:rPr>
          <w:rFonts w:ascii="Arial" w:eastAsiaTheme="minorEastAsia" w:hAnsi="Arial" w:cs="Arial"/>
          <w:sz w:val="20"/>
          <w:szCs w:val="20"/>
        </w:rPr>
        <w:t>operating or supporting gas turbine operations</w:t>
      </w:r>
      <w:r w:rsidR="007C014D" w:rsidRPr="00B710E9">
        <w:rPr>
          <w:rFonts w:ascii="Arial" w:eastAsiaTheme="minorEastAsia" w:hAnsi="Arial" w:cs="Arial"/>
          <w:sz w:val="20"/>
          <w:szCs w:val="20"/>
        </w:rPr>
        <w:t>.</w:t>
      </w:r>
    </w:p>
    <w:p w:rsidR="00FB6746" w:rsidRPr="00EE7502" w:rsidRDefault="00FB6746" w:rsidP="00EE7502">
      <w:pPr>
        <w:autoSpaceDE w:val="0"/>
        <w:autoSpaceDN w:val="0"/>
        <w:adjustRightInd w:val="0"/>
        <w:jc w:val="both"/>
        <w:rPr>
          <w:rFonts w:ascii="Arial" w:hAnsi="Arial" w:cs="Arial"/>
          <w:b/>
          <w:color w:val="002A5C"/>
        </w:rPr>
      </w:pPr>
      <w:r w:rsidRPr="00EE7502">
        <w:rPr>
          <w:rFonts w:ascii="Arial" w:hAnsi="Arial" w:cs="Arial"/>
          <w:b/>
          <w:color w:val="002A5C"/>
        </w:rPr>
        <w:t>Judging/recognition</w:t>
      </w:r>
    </w:p>
    <w:p w:rsidR="00331ABB" w:rsidRPr="00EE7502" w:rsidRDefault="00FB6746" w:rsidP="00EE7502">
      <w:pPr>
        <w:spacing w:after="0" w:line="240" w:lineRule="auto"/>
        <w:jc w:val="both"/>
        <w:rPr>
          <w:rFonts w:ascii="Arial" w:eastAsiaTheme="minorEastAsia" w:hAnsi="Arial" w:cs="Arial"/>
          <w:sz w:val="20"/>
          <w:szCs w:val="20"/>
        </w:rPr>
      </w:pPr>
      <w:r w:rsidRPr="00EE7502">
        <w:rPr>
          <w:rFonts w:ascii="Arial" w:eastAsiaTheme="minorEastAsia" w:hAnsi="Arial" w:cs="Arial"/>
          <w:sz w:val="20"/>
          <w:szCs w:val="20"/>
        </w:rPr>
        <w:t xml:space="preserve">All entries will receive industry recognition </w:t>
      </w:r>
      <w:r w:rsidR="00331ABB" w:rsidRPr="00EE7502">
        <w:rPr>
          <w:rFonts w:ascii="Arial" w:eastAsiaTheme="minorEastAsia" w:hAnsi="Arial" w:cs="Arial"/>
          <w:sz w:val="20"/>
          <w:szCs w:val="20"/>
        </w:rPr>
        <w:t xml:space="preserve">through publication in a special ETN report that will be distributed to the members. </w:t>
      </w:r>
    </w:p>
    <w:p w:rsidR="00EE7502" w:rsidRDefault="00331ABB" w:rsidP="00B710E9">
      <w:pPr>
        <w:spacing w:after="0" w:line="240" w:lineRule="auto"/>
        <w:jc w:val="both"/>
        <w:rPr>
          <w:rFonts w:ascii="Arial" w:eastAsiaTheme="minorEastAsia" w:hAnsi="Arial" w:cs="Arial"/>
          <w:sz w:val="20"/>
          <w:szCs w:val="20"/>
        </w:rPr>
      </w:pPr>
      <w:r w:rsidRPr="00EE7502">
        <w:rPr>
          <w:rFonts w:ascii="Arial" w:eastAsiaTheme="minorEastAsia" w:hAnsi="Arial" w:cs="Arial"/>
          <w:sz w:val="20"/>
          <w:szCs w:val="20"/>
        </w:rPr>
        <w:t xml:space="preserve">A panel of judges with asset management experience will </w:t>
      </w:r>
      <w:r w:rsidR="007620B8" w:rsidRPr="00EE7502">
        <w:rPr>
          <w:rFonts w:ascii="Arial" w:eastAsiaTheme="minorEastAsia" w:hAnsi="Arial" w:cs="Arial"/>
          <w:sz w:val="20"/>
          <w:szCs w:val="20"/>
        </w:rPr>
        <w:t xml:space="preserve">be </w:t>
      </w:r>
      <w:r w:rsidRPr="00EE7502">
        <w:rPr>
          <w:rFonts w:ascii="Arial" w:eastAsiaTheme="minorEastAsia" w:hAnsi="Arial" w:cs="Arial"/>
          <w:sz w:val="20"/>
          <w:szCs w:val="20"/>
        </w:rPr>
        <w:t>select</w:t>
      </w:r>
      <w:r w:rsidR="007620B8" w:rsidRPr="00EE7502">
        <w:rPr>
          <w:rFonts w:ascii="Arial" w:eastAsiaTheme="minorEastAsia" w:hAnsi="Arial" w:cs="Arial"/>
          <w:sz w:val="20"/>
          <w:szCs w:val="20"/>
        </w:rPr>
        <w:t>ed</w:t>
      </w:r>
      <w:r w:rsidR="00727CE1">
        <w:rPr>
          <w:rFonts w:ascii="Arial" w:eastAsiaTheme="minorEastAsia" w:hAnsi="Arial" w:cs="Arial"/>
          <w:sz w:val="20"/>
          <w:szCs w:val="20"/>
        </w:rPr>
        <w:t xml:space="preserve"> for formal recognition</w:t>
      </w:r>
      <w:r w:rsidRPr="00EE7502">
        <w:rPr>
          <w:rFonts w:ascii="Arial" w:eastAsiaTheme="minorEastAsia" w:hAnsi="Arial" w:cs="Arial"/>
          <w:sz w:val="20"/>
          <w:szCs w:val="20"/>
        </w:rPr>
        <w:t xml:space="preserve">. The Best Practices they believe offer the greatest benefit </w:t>
      </w:r>
      <w:r w:rsidR="007C014D" w:rsidRPr="00EE7502">
        <w:rPr>
          <w:rFonts w:ascii="Arial" w:eastAsiaTheme="minorEastAsia" w:hAnsi="Arial" w:cs="Arial"/>
          <w:sz w:val="20"/>
          <w:szCs w:val="20"/>
        </w:rPr>
        <w:t>to the industry will be selected and given an award at the ETN conference.</w:t>
      </w:r>
    </w:p>
    <w:p w:rsidR="00B710E9" w:rsidRPr="00B710E9" w:rsidRDefault="00B710E9" w:rsidP="00B710E9">
      <w:pPr>
        <w:spacing w:after="0" w:line="240" w:lineRule="auto"/>
        <w:jc w:val="both"/>
        <w:rPr>
          <w:rFonts w:ascii="Arial" w:eastAsiaTheme="minorEastAsia" w:hAnsi="Arial" w:cs="Arial"/>
          <w:sz w:val="20"/>
          <w:szCs w:val="20"/>
        </w:rPr>
      </w:pPr>
    </w:p>
    <w:p w:rsidR="00FB6746" w:rsidRPr="00EE7502" w:rsidRDefault="00FB6746" w:rsidP="00EE7502">
      <w:pPr>
        <w:autoSpaceDE w:val="0"/>
        <w:autoSpaceDN w:val="0"/>
        <w:adjustRightInd w:val="0"/>
        <w:jc w:val="both"/>
        <w:rPr>
          <w:rFonts w:ascii="Arial" w:hAnsi="Arial" w:cs="Arial"/>
          <w:b/>
          <w:color w:val="002A5C"/>
        </w:rPr>
      </w:pPr>
      <w:r w:rsidRPr="00EE7502">
        <w:rPr>
          <w:rFonts w:ascii="Arial" w:hAnsi="Arial" w:cs="Arial"/>
          <w:b/>
          <w:color w:val="002A5C"/>
        </w:rPr>
        <w:t>Rules</w:t>
      </w:r>
    </w:p>
    <w:p w:rsidR="00FB6746" w:rsidRPr="00EE7502" w:rsidRDefault="00EE7502" w:rsidP="00EE7502">
      <w:pPr>
        <w:pStyle w:val="ListParagraph"/>
        <w:numPr>
          <w:ilvl w:val="0"/>
          <w:numId w:val="20"/>
        </w:numPr>
        <w:spacing w:after="0" w:line="240" w:lineRule="auto"/>
        <w:jc w:val="both"/>
        <w:rPr>
          <w:rFonts w:ascii="Arial" w:eastAsiaTheme="minorEastAsia" w:hAnsi="Arial" w:cs="Arial"/>
          <w:sz w:val="20"/>
          <w:szCs w:val="20"/>
        </w:rPr>
      </w:pPr>
      <w:r>
        <w:rPr>
          <w:rFonts w:ascii="Arial" w:eastAsiaTheme="minorEastAsia" w:hAnsi="Arial" w:cs="Arial"/>
          <w:sz w:val="20"/>
          <w:szCs w:val="20"/>
        </w:rPr>
        <w:t xml:space="preserve">Entries accepted </w:t>
      </w:r>
      <w:r w:rsidR="007C014D" w:rsidRPr="00EE7502">
        <w:rPr>
          <w:rFonts w:ascii="Arial" w:eastAsiaTheme="minorEastAsia" w:hAnsi="Arial" w:cs="Arial"/>
          <w:sz w:val="20"/>
          <w:szCs w:val="20"/>
        </w:rPr>
        <w:t xml:space="preserve">from employees of ETN </w:t>
      </w:r>
      <w:r>
        <w:rPr>
          <w:rFonts w:ascii="Arial" w:eastAsiaTheme="minorEastAsia" w:hAnsi="Arial" w:cs="Arial"/>
          <w:sz w:val="20"/>
          <w:szCs w:val="20"/>
        </w:rPr>
        <w:t xml:space="preserve">and non-ETN </w:t>
      </w:r>
      <w:r w:rsidR="007C014D" w:rsidRPr="00EE7502">
        <w:rPr>
          <w:rFonts w:ascii="Arial" w:eastAsiaTheme="minorEastAsia" w:hAnsi="Arial" w:cs="Arial"/>
          <w:sz w:val="20"/>
          <w:szCs w:val="20"/>
        </w:rPr>
        <w:t>member companies</w:t>
      </w:r>
      <w:r w:rsidR="00FB6746" w:rsidRPr="00EE7502">
        <w:rPr>
          <w:rFonts w:ascii="Arial" w:eastAsiaTheme="minorEastAsia" w:hAnsi="Arial" w:cs="Arial"/>
          <w:sz w:val="20"/>
          <w:szCs w:val="20"/>
        </w:rPr>
        <w:t>.</w:t>
      </w:r>
    </w:p>
    <w:p w:rsidR="00FB6746" w:rsidRPr="00EE7502" w:rsidRDefault="007C014D" w:rsidP="00EE7502">
      <w:pPr>
        <w:pStyle w:val="ListParagraph"/>
        <w:numPr>
          <w:ilvl w:val="0"/>
          <w:numId w:val="20"/>
        </w:numPr>
        <w:spacing w:after="0" w:line="240" w:lineRule="auto"/>
        <w:jc w:val="both"/>
        <w:rPr>
          <w:rFonts w:ascii="Arial" w:eastAsiaTheme="minorEastAsia" w:hAnsi="Arial" w:cs="Arial"/>
          <w:sz w:val="20"/>
          <w:szCs w:val="20"/>
        </w:rPr>
      </w:pPr>
      <w:r w:rsidRPr="00EE7502">
        <w:rPr>
          <w:rFonts w:ascii="Arial" w:eastAsiaTheme="minorEastAsia" w:hAnsi="Arial" w:cs="Arial"/>
          <w:sz w:val="20"/>
          <w:szCs w:val="20"/>
        </w:rPr>
        <w:t>Maximum of five</w:t>
      </w:r>
      <w:r w:rsidR="00FB6746" w:rsidRPr="00EE7502">
        <w:rPr>
          <w:rFonts w:ascii="Arial" w:eastAsiaTheme="minorEastAsia" w:hAnsi="Arial" w:cs="Arial"/>
          <w:sz w:val="20"/>
          <w:szCs w:val="20"/>
        </w:rPr>
        <w:t xml:space="preserve"> e</w:t>
      </w:r>
      <w:r w:rsidR="006D7E4C" w:rsidRPr="00EE7502">
        <w:rPr>
          <w:rFonts w:ascii="Arial" w:eastAsiaTheme="minorEastAsia" w:hAnsi="Arial" w:cs="Arial"/>
          <w:sz w:val="20"/>
          <w:szCs w:val="20"/>
        </w:rPr>
        <w:t xml:space="preserve">ntries per </w:t>
      </w:r>
      <w:r w:rsidR="00733D23" w:rsidRPr="00EE7502">
        <w:rPr>
          <w:rFonts w:ascii="Arial" w:eastAsiaTheme="minorEastAsia" w:hAnsi="Arial" w:cs="Arial"/>
          <w:sz w:val="20"/>
          <w:szCs w:val="20"/>
        </w:rPr>
        <w:t>Company</w:t>
      </w:r>
    </w:p>
    <w:p w:rsidR="00FB6746" w:rsidRPr="00EE7502" w:rsidRDefault="00FB6746" w:rsidP="00EE7502">
      <w:pPr>
        <w:pStyle w:val="ListParagraph"/>
        <w:numPr>
          <w:ilvl w:val="0"/>
          <w:numId w:val="20"/>
        </w:numPr>
        <w:spacing w:after="0" w:line="240" w:lineRule="auto"/>
        <w:jc w:val="both"/>
        <w:rPr>
          <w:rFonts w:ascii="Arial" w:eastAsiaTheme="minorEastAsia" w:hAnsi="Arial" w:cs="Arial"/>
          <w:sz w:val="20"/>
          <w:szCs w:val="20"/>
        </w:rPr>
      </w:pPr>
      <w:r w:rsidRPr="00EE7502">
        <w:rPr>
          <w:rFonts w:ascii="Arial" w:eastAsiaTheme="minorEastAsia" w:hAnsi="Arial" w:cs="Arial"/>
          <w:sz w:val="20"/>
          <w:szCs w:val="20"/>
        </w:rPr>
        <w:t>Entri</w:t>
      </w:r>
      <w:r w:rsidR="007C014D" w:rsidRPr="00EE7502">
        <w:rPr>
          <w:rFonts w:ascii="Arial" w:eastAsiaTheme="minorEastAsia" w:hAnsi="Arial" w:cs="Arial"/>
          <w:sz w:val="20"/>
          <w:szCs w:val="20"/>
        </w:rPr>
        <w:t xml:space="preserve">es must be received by midnight </w:t>
      </w:r>
      <w:r w:rsidR="00800DD8">
        <w:rPr>
          <w:rFonts w:ascii="Arial" w:eastAsiaTheme="minorEastAsia" w:hAnsi="Arial" w:cs="Arial"/>
          <w:sz w:val="20"/>
          <w:szCs w:val="20"/>
        </w:rPr>
        <w:t>28</w:t>
      </w:r>
      <w:r w:rsidR="00733D23" w:rsidRPr="00EE7502">
        <w:rPr>
          <w:rFonts w:ascii="Arial" w:eastAsiaTheme="minorEastAsia" w:hAnsi="Arial" w:cs="Arial"/>
          <w:sz w:val="20"/>
          <w:szCs w:val="20"/>
        </w:rPr>
        <w:t xml:space="preserve"> </w:t>
      </w:r>
      <w:r w:rsidR="00800DD8">
        <w:rPr>
          <w:rFonts w:ascii="Arial" w:eastAsiaTheme="minorEastAsia" w:hAnsi="Arial" w:cs="Arial"/>
          <w:sz w:val="20"/>
          <w:szCs w:val="20"/>
        </w:rPr>
        <w:t>February 2018</w:t>
      </w:r>
      <w:r w:rsidRPr="00EE7502">
        <w:rPr>
          <w:rFonts w:ascii="Arial" w:eastAsiaTheme="minorEastAsia" w:hAnsi="Arial" w:cs="Arial"/>
          <w:sz w:val="20"/>
          <w:szCs w:val="20"/>
        </w:rPr>
        <w:t xml:space="preserve"> via regular mail/courier, fax</w:t>
      </w:r>
      <w:r w:rsidR="007C014D" w:rsidRPr="00EE7502">
        <w:rPr>
          <w:rFonts w:ascii="Arial" w:eastAsiaTheme="minorEastAsia" w:hAnsi="Arial" w:cs="Arial"/>
          <w:sz w:val="20"/>
          <w:szCs w:val="20"/>
        </w:rPr>
        <w:t xml:space="preserve"> or e-mail to the ETN office</w:t>
      </w:r>
      <w:r w:rsidR="00A23B9E">
        <w:rPr>
          <w:rFonts w:ascii="Arial" w:eastAsiaTheme="minorEastAsia" w:hAnsi="Arial" w:cs="Arial"/>
          <w:sz w:val="20"/>
          <w:szCs w:val="20"/>
        </w:rPr>
        <w:t xml:space="preserve"> – </w:t>
      </w:r>
      <w:hyperlink r:id="rId10" w:history="1">
        <w:r w:rsidR="00A23B9E" w:rsidRPr="00800DD8">
          <w:rPr>
            <w:rStyle w:val="Hyperlink"/>
            <w:rFonts w:ascii="Arial" w:eastAsiaTheme="minorEastAsia" w:hAnsi="Arial" w:cs="Arial"/>
            <w:sz w:val="20"/>
            <w:szCs w:val="20"/>
          </w:rPr>
          <w:t>info@etn-gasturbine.eu</w:t>
        </w:r>
      </w:hyperlink>
    </w:p>
    <w:p w:rsidR="00EE7502" w:rsidRPr="00EE7502" w:rsidRDefault="00EE7502" w:rsidP="00EE7502">
      <w:pPr>
        <w:spacing w:after="0" w:line="240" w:lineRule="auto"/>
        <w:jc w:val="both"/>
        <w:rPr>
          <w:rFonts w:ascii="Arial" w:eastAsiaTheme="minorEastAsia" w:hAnsi="Arial" w:cs="Arial"/>
          <w:sz w:val="20"/>
          <w:szCs w:val="20"/>
        </w:rPr>
      </w:pPr>
    </w:p>
    <w:p w:rsidR="00B710E9" w:rsidRDefault="00B710E9">
      <w:pPr>
        <w:rPr>
          <w:rFonts w:ascii="Arial" w:hAnsi="Arial" w:cs="Arial"/>
          <w:b/>
          <w:color w:val="002A5C"/>
        </w:rPr>
      </w:pPr>
      <w:r>
        <w:rPr>
          <w:rFonts w:ascii="Arial" w:hAnsi="Arial" w:cs="Arial"/>
          <w:b/>
          <w:color w:val="002A5C"/>
        </w:rPr>
        <w:br w:type="page"/>
      </w:r>
    </w:p>
    <w:p w:rsidR="00FB6746" w:rsidRPr="00EE7502" w:rsidRDefault="00FB6746" w:rsidP="00EE7502">
      <w:pPr>
        <w:autoSpaceDE w:val="0"/>
        <w:autoSpaceDN w:val="0"/>
        <w:adjustRightInd w:val="0"/>
        <w:jc w:val="both"/>
        <w:rPr>
          <w:rFonts w:ascii="Arial" w:hAnsi="Arial" w:cs="Arial"/>
          <w:b/>
          <w:color w:val="002A5C"/>
        </w:rPr>
      </w:pPr>
      <w:r w:rsidRPr="00EE7502">
        <w:rPr>
          <w:rFonts w:ascii="Arial" w:hAnsi="Arial" w:cs="Arial"/>
          <w:b/>
          <w:color w:val="002A5C"/>
        </w:rPr>
        <w:lastRenderedPageBreak/>
        <w:t>Entry Guidelines</w:t>
      </w:r>
      <w:bookmarkStart w:id="0" w:name="_GoBack"/>
      <w:bookmarkEnd w:id="0"/>
    </w:p>
    <w:p w:rsidR="00B710E9" w:rsidRDefault="00B710E9" w:rsidP="00B710E9">
      <w:pPr>
        <w:pStyle w:val="ListParagraph"/>
        <w:numPr>
          <w:ilvl w:val="0"/>
          <w:numId w:val="21"/>
        </w:numPr>
        <w:spacing w:before="240"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Award category (select one)</w:t>
      </w:r>
    </w:p>
    <w:p w:rsidR="00B710E9" w:rsidRPr="00B710E9" w:rsidRDefault="00B710E9" w:rsidP="00B710E9">
      <w:pPr>
        <w:pStyle w:val="ListParagraph"/>
        <w:spacing w:before="240" w:after="0" w:line="240" w:lineRule="auto"/>
        <w:rPr>
          <w:rFonts w:ascii="Arial" w:eastAsia="Times New Roman" w:hAnsi="Arial" w:cs="Arial"/>
          <w:sz w:val="20"/>
          <w:szCs w:val="20"/>
          <w:lang w:eastAsia="en-GB"/>
        </w:rPr>
      </w:pPr>
    </w:p>
    <w:p w:rsidR="00B710E9" w:rsidRDefault="00FB6746" w:rsidP="00B710E9">
      <w:pPr>
        <w:pStyle w:val="ListParagraph"/>
        <w:numPr>
          <w:ilvl w:val="0"/>
          <w:numId w:val="21"/>
        </w:numPr>
        <w:spacing w:before="240" w:after="0" w:line="240" w:lineRule="auto"/>
        <w:rPr>
          <w:rFonts w:ascii="Arial" w:eastAsia="Times New Roman" w:hAnsi="Arial" w:cs="Arial"/>
          <w:sz w:val="20"/>
          <w:szCs w:val="20"/>
          <w:lang w:eastAsia="en-GB"/>
        </w:rPr>
      </w:pPr>
      <w:r w:rsidRPr="00B710E9">
        <w:rPr>
          <w:rFonts w:ascii="Arial" w:eastAsia="Times New Roman" w:hAnsi="Arial" w:cs="Arial"/>
          <w:sz w:val="20"/>
          <w:szCs w:val="20"/>
          <w:lang w:eastAsia="en-GB"/>
        </w:rPr>
        <w:t>Title of Best Practice.</w:t>
      </w:r>
    </w:p>
    <w:p w:rsidR="00B710E9" w:rsidRPr="00B710E9" w:rsidRDefault="00B710E9" w:rsidP="00B710E9">
      <w:pPr>
        <w:pStyle w:val="ListParagraph"/>
        <w:spacing w:before="240" w:after="0" w:line="240" w:lineRule="auto"/>
        <w:rPr>
          <w:rFonts w:ascii="Arial" w:eastAsia="Times New Roman" w:hAnsi="Arial" w:cs="Arial"/>
          <w:sz w:val="20"/>
          <w:szCs w:val="20"/>
          <w:lang w:eastAsia="en-GB"/>
        </w:rPr>
      </w:pPr>
    </w:p>
    <w:p w:rsidR="00B710E9" w:rsidRPr="00B710E9" w:rsidRDefault="00B710E9" w:rsidP="00B710E9">
      <w:pPr>
        <w:pStyle w:val="ListParagraph"/>
        <w:numPr>
          <w:ilvl w:val="0"/>
          <w:numId w:val="21"/>
        </w:numPr>
        <w:spacing w:before="240"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Best practice summary document</w:t>
      </w:r>
    </w:p>
    <w:p w:rsidR="00B710E9" w:rsidRPr="00B710E9" w:rsidRDefault="00B710E9" w:rsidP="00B710E9">
      <w:pPr>
        <w:pStyle w:val="ListParagraph"/>
        <w:spacing w:before="240" w:after="0" w:line="240" w:lineRule="auto"/>
        <w:rPr>
          <w:rFonts w:ascii="Arial" w:eastAsia="Times New Roman" w:hAnsi="Arial" w:cs="Arial"/>
          <w:sz w:val="20"/>
          <w:szCs w:val="20"/>
          <w:lang w:eastAsia="en-GB"/>
        </w:rPr>
      </w:pPr>
    </w:p>
    <w:p w:rsidR="00FB6746" w:rsidRPr="00B710E9" w:rsidRDefault="00FB6746" w:rsidP="00B710E9">
      <w:pPr>
        <w:pStyle w:val="ListParagraph"/>
        <w:numPr>
          <w:ilvl w:val="1"/>
          <w:numId w:val="24"/>
        </w:numPr>
        <w:spacing w:before="240" w:after="0" w:line="240" w:lineRule="auto"/>
        <w:rPr>
          <w:rFonts w:ascii="Arial" w:eastAsia="Times New Roman" w:hAnsi="Arial" w:cs="Arial"/>
          <w:sz w:val="20"/>
          <w:szCs w:val="20"/>
          <w:lang w:eastAsia="en-GB"/>
        </w:rPr>
      </w:pPr>
      <w:r w:rsidRPr="00B710E9">
        <w:rPr>
          <w:rFonts w:ascii="Arial" w:eastAsia="Times New Roman" w:hAnsi="Arial" w:cs="Arial"/>
          <w:sz w:val="20"/>
          <w:szCs w:val="20"/>
          <w:lang w:eastAsia="en-GB"/>
        </w:rPr>
        <w:t>Challenge: Description of business or technical challenge motivating the development of a Best Practice.</w:t>
      </w:r>
    </w:p>
    <w:p w:rsidR="00FB6746" w:rsidRPr="00B710E9" w:rsidRDefault="00FB6746" w:rsidP="00B710E9">
      <w:pPr>
        <w:pStyle w:val="ListParagraph"/>
        <w:numPr>
          <w:ilvl w:val="1"/>
          <w:numId w:val="24"/>
        </w:numPr>
        <w:spacing w:before="240" w:after="0" w:line="240" w:lineRule="auto"/>
        <w:rPr>
          <w:rFonts w:ascii="Arial" w:eastAsia="Times New Roman" w:hAnsi="Arial" w:cs="Arial"/>
          <w:sz w:val="20"/>
          <w:szCs w:val="20"/>
          <w:lang w:eastAsia="en-GB"/>
        </w:rPr>
      </w:pPr>
      <w:r w:rsidRPr="00B710E9">
        <w:rPr>
          <w:rFonts w:ascii="Arial" w:eastAsia="Times New Roman" w:hAnsi="Arial" w:cs="Arial"/>
          <w:sz w:val="20"/>
          <w:szCs w:val="20"/>
          <w:lang w:eastAsia="en-GB"/>
        </w:rPr>
        <w:t>Solution: Description of the Best Practice.</w:t>
      </w:r>
    </w:p>
    <w:p w:rsidR="00FB6746" w:rsidRPr="00B710E9" w:rsidRDefault="00FB6746" w:rsidP="00B710E9">
      <w:pPr>
        <w:pStyle w:val="ListParagraph"/>
        <w:numPr>
          <w:ilvl w:val="1"/>
          <w:numId w:val="24"/>
        </w:numPr>
        <w:spacing w:before="240" w:after="0" w:line="240" w:lineRule="auto"/>
        <w:rPr>
          <w:rFonts w:ascii="Arial" w:eastAsia="Times New Roman" w:hAnsi="Arial" w:cs="Arial"/>
          <w:sz w:val="20"/>
          <w:szCs w:val="20"/>
          <w:lang w:eastAsia="en-GB"/>
        </w:rPr>
      </w:pPr>
      <w:r w:rsidRPr="00B710E9">
        <w:rPr>
          <w:rFonts w:ascii="Arial" w:eastAsia="Times New Roman" w:hAnsi="Arial" w:cs="Arial"/>
          <w:sz w:val="20"/>
          <w:szCs w:val="20"/>
          <w:lang w:eastAsia="en-GB"/>
        </w:rPr>
        <w:t xml:space="preserve">Results: Document the benefits gained by implementing the Best Practice. </w:t>
      </w:r>
    </w:p>
    <w:p w:rsidR="00B710E9" w:rsidRDefault="00B710E9" w:rsidP="00B710E9">
      <w:pPr>
        <w:pStyle w:val="ListParagraph"/>
        <w:spacing w:before="240" w:after="0" w:line="240" w:lineRule="auto"/>
        <w:rPr>
          <w:rFonts w:ascii="Arial" w:eastAsia="Times New Roman" w:hAnsi="Arial" w:cs="Arial"/>
          <w:sz w:val="20"/>
          <w:szCs w:val="20"/>
          <w:lang w:eastAsia="en-GB"/>
        </w:rPr>
      </w:pPr>
    </w:p>
    <w:p w:rsidR="00FB6746" w:rsidRPr="00B710E9" w:rsidRDefault="00FB6746" w:rsidP="00B710E9">
      <w:pPr>
        <w:pStyle w:val="ListParagraph"/>
        <w:numPr>
          <w:ilvl w:val="0"/>
          <w:numId w:val="21"/>
        </w:numPr>
        <w:spacing w:before="240" w:after="0" w:line="240" w:lineRule="auto"/>
        <w:rPr>
          <w:rFonts w:ascii="Arial" w:eastAsia="Times New Roman" w:hAnsi="Arial" w:cs="Arial"/>
          <w:sz w:val="20"/>
          <w:szCs w:val="20"/>
          <w:lang w:eastAsia="en-GB"/>
        </w:rPr>
      </w:pPr>
      <w:r w:rsidRPr="00B710E9">
        <w:rPr>
          <w:rFonts w:ascii="Arial" w:eastAsia="Times New Roman" w:hAnsi="Arial" w:cs="Arial"/>
          <w:sz w:val="20"/>
          <w:szCs w:val="20"/>
          <w:lang w:eastAsia="en-GB"/>
        </w:rPr>
        <w:t>Name of plant.</w:t>
      </w:r>
    </w:p>
    <w:p w:rsidR="00B710E9" w:rsidRDefault="00B710E9" w:rsidP="00B710E9">
      <w:pPr>
        <w:pStyle w:val="ListParagraph"/>
        <w:spacing w:before="240" w:after="0" w:line="240" w:lineRule="auto"/>
        <w:rPr>
          <w:rFonts w:ascii="Arial" w:eastAsia="Times New Roman" w:hAnsi="Arial" w:cs="Arial"/>
          <w:sz w:val="20"/>
          <w:szCs w:val="20"/>
          <w:lang w:eastAsia="en-GB"/>
        </w:rPr>
      </w:pPr>
    </w:p>
    <w:p w:rsidR="00FB6746" w:rsidRPr="00B710E9" w:rsidRDefault="00FB6746" w:rsidP="00B710E9">
      <w:pPr>
        <w:pStyle w:val="ListParagraph"/>
        <w:numPr>
          <w:ilvl w:val="0"/>
          <w:numId w:val="21"/>
        </w:numPr>
        <w:spacing w:before="240" w:after="0" w:line="240" w:lineRule="auto"/>
        <w:rPr>
          <w:rFonts w:ascii="Arial" w:eastAsia="Times New Roman" w:hAnsi="Arial" w:cs="Arial"/>
          <w:sz w:val="20"/>
          <w:szCs w:val="20"/>
          <w:lang w:eastAsia="en-GB"/>
        </w:rPr>
      </w:pPr>
      <w:r w:rsidRPr="00B710E9">
        <w:rPr>
          <w:rFonts w:ascii="Arial" w:eastAsia="Times New Roman" w:hAnsi="Arial" w:cs="Arial"/>
          <w:sz w:val="20"/>
          <w:szCs w:val="20"/>
          <w:lang w:eastAsia="en-GB"/>
        </w:rPr>
        <w:t>Plant owner.</w:t>
      </w:r>
    </w:p>
    <w:p w:rsidR="00B710E9" w:rsidRDefault="00B710E9" w:rsidP="00B710E9">
      <w:pPr>
        <w:pStyle w:val="ListParagraph"/>
        <w:spacing w:before="240" w:after="0" w:line="240" w:lineRule="auto"/>
        <w:rPr>
          <w:rFonts w:ascii="Arial" w:eastAsia="Times New Roman" w:hAnsi="Arial" w:cs="Arial"/>
          <w:sz w:val="20"/>
          <w:szCs w:val="20"/>
          <w:lang w:eastAsia="en-GB"/>
        </w:rPr>
      </w:pPr>
    </w:p>
    <w:p w:rsidR="00B710E9" w:rsidRPr="00B710E9" w:rsidRDefault="00FB6746" w:rsidP="00B710E9">
      <w:pPr>
        <w:pStyle w:val="ListParagraph"/>
        <w:numPr>
          <w:ilvl w:val="0"/>
          <w:numId w:val="21"/>
        </w:numPr>
        <w:spacing w:before="240" w:after="0" w:line="240" w:lineRule="auto"/>
        <w:rPr>
          <w:rFonts w:ascii="Arial" w:eastAsia="Times New Roman" w:hAnsi="Arial" w:cs="Arial"/>
          <w:sz w:val="20"/>
          <w:szCs w:val="20"/>
          <w:lang w:eastAsia="en-GB"/>
        </w:rPr>
      </w:pPr>
      <w:r w:rsidRPr="00B710E9">
        <w:rPr>
          <w:rFonts w:ascii="Arial" w:eastAsia="Times New Roman" w:hAnsi="Arial" w:cs="Arial"/>
          <w:sz w:val="20"/>
          <w:szCs w:val="20"/>
          <w:lang w:eastAsia="en-GB"/>
        </w:rPr>
        <w:t>Plant manager.</w:t>
      </w:r>
    </w:p>
    <w:p w:rsidR="00B710E9" w:rsidRPr="00B710E9" w:rsidRDefault="00B710E9" w:rsidP="00B710E9">
      <w:pPr>
        <w:pStyle w:val="ListParagraph"/>
        <w:spacing w:before="240" w:after="0" w:line="240" w:lineRule="auto"/>
        <w:rPr>
          <w:rFonts w:ascii="Arial" w:eastAsia="Times New Roman" w:hAnsi="Arial" w:cs="Arial"/>
          <w:sz w:val="20"/>
          <w:szCs w:val="20"/>
          <w:lang w:eastAsia="en-GB"/>
        </w:rPr>
      </w:pPr>
    </w:p>
    <w:p w:rsidR="00B710E9" w:rsidRPr="00B710E9" w:rsidRDefault="007C014D" w:rsidP="00B710E9">
      <w:pPr>
        <w:pStyle w:val="ListParagraph"/>
        <w:numPr>
          <w:ilvl w:val="0"/>
          <w:numId w:val="21"/>
        </w:numPr>
        <w:spacing w:before="240" w:after="0" w:line="240" w:lineRule="auto"/>
        <w:rPr>
          <w:rFonts w:ascii="Arial" w:eastAsia="Times New Roman" w:hAnsi="Arial" w:cs="Arial"/>
          <w:sz w:val="20"/>
          <w:szCs w:val="20"/>
          <w:lang w:eastAsia="en-GB"/>
        </w:rPr>
      </w:pPr>
      <w:r w:rsidRPr="00B710E9">
        <w:rPr>
          <w:rFonts w:ascii="Arial" w:eastAsia="Times New Roman" w:hAnsi="Arial" w:cs="Arial"/>
          <w:sz w:val="20"/>
          <w:szCs w:val="20"/>
          <w:lang w:eastAsia="en-GB"/>
        </w:rPr>
        <w:t>Staff member</w:t>
      </w:r>
      <w:r w:rsidR="00FB6746" w:rsidRPr="00B710E9">
        <w:rPr>
          <w:rFonts w:ascii="Arial" w:eastAsia="Times New Roman" w:hAnsi="Arial" w:cs="Arial"/>
          <w:sz w:val="20"/>
          <w:szCs w:val="20"/>
          <w:lang w:eastAsia="en-GB"/>
        </w:rPr>
        <w:t>, (and their titles and company affiliation) to be recognized for developing and implementing the Best Practice.</w:t>
      </w:r>
    </w:p>
    <w:p w:rsidR="00B710E9" w:rsidRPr="00B710E9" w:rsidRDefault="00B710E9" w:rsidP="00B710E9">
      <w:pPr>
        <w:pStyle w:val="ListParagraph"/>
        <w:spacing w:before="240" w:after="0" w:line="240" w:lineRule="auto"/>
        <w:rPr>
          <w:rFonts w:ascii="Arial" w:eastAsia="Times New Roman" w:hAnsi="Arial" w:cs="Arial"/>
          <w:sz w:val="20"/>
          <w:szCs w:val="20"/>
          <w:lang w:eastAsia="en-GB"/>
        </w:rPr>
      </w:pPr>
    </w:p>
    <w:p w:rsidR="00B710E9" w:rsidRDefault="00FB6746" w:rsidP="00B710E9">
      <w:pPr>
        <w:pStyle w:val="ListParagraph"/>
        <w:numPr>
          <w:ilvl w:val="0"/>
          <w:numId w:val="21"/>
        </w:numPr>
        <w:spacing w:before="240" w:after="0" w:line="240" w:lineRule="auto"/>
        <w:rPr>
          <w:rFonts w:ascii="Arial" w:eastAsia="Times New Roman" w:hAnsi="Arial" w:cs="Arial"/>
          <w:sz w:val="20"/>
          <w:szCs w:val="20"/>
          <w:lang w:eastAsia="en-GB"/>
        </w:rPr>
      </w:pPr>
      <w:r w:rsidRPr="00B710E9">
        <w:rPr>
          <w:rFonts w:ascii="Arial" w:eastAsia="Times New Roman" w:hAnsi="Arial" w:cs="Arial"/>
          <w:sz w:val="20"/>
          <w:szCs w:val="20"/>
          <w:lang w:eastAsia="en-GB"/>
        </w:rPr>
        <w:t>Add photos, drawings to support entry.</w:t>
      </w:r>
    </w:p>
    <w:p w:rsidR="00B710E9" w:rsidRPr="00B710E9" w:rsidRDefault="00B710E9" w:rsidP="00B710E9">
      <w:pPr>
        <w:pStyle w:val="ListParagraph"/>
        <w:spacing w:before="240" w:after="0" w:line="240" w:lineRule="auto"/>
        <w:rPr>
          <w:rFonts w:ascii="Arial" w:eastAsia="Times New Roman" w:hAnsi="Arial" w:cs="Arial"/>
          <w:sz w:val="20"/>
          <w:szCs w:val="20"/>
          <w:lang w:eastAsia="en-GB"/>
        </w:rPr>
      </w:pPr>
    </w:p>
    <w:p w:rsidR="00FB6746" w:rsidRPr="00B710E9" w:rsidRDefault="00FB6746" w:rsidP="00B710E9">
      <w:pPr>
        <w:pStyle w:val="ListParagraph"/>
        <w:numPr>
          <w:ilvl w:val="0"/>
          <w:numId w:val="21"/>
        </w:numPr>
        <w:spacing w:before="240" w:after="0" w:line="240" w:lineRule="auto"/>
        <w:rPr>
          <w:rFonts w:ascii="Arial" w:eastAsia="Times New Roman" w:hAnsi="Arial" w:cs="Arial"/>
          <w:sz w:val="20"/>
          <w:szCs w:val="20"/>
          <w:lang w:eastAsia="en-GB"/>
        </w:rPr>
      </w:pPr>
      <w:r w:rsidRPr="00B710E9">
        <w:rPr>
          <w:rFonts w:ascii="Arial" w:eastAsia="Times New Roman" w:hAnsi="Arial" w:cs="Arial"/>
          <w:sz w:val="20"/>
          <w:szCs w:val="20"/>
          <w:lang w:eastAsia="en-GB"/>
        </w:rPr>
        <w:t>Contact for more information (name, title, company, phone, fax, e-mail).</w:t>
      </w:r>
    </w:p>
    <w:p w:rsidR="00FB6746" w:rsidRPr="00733D23" w:rsidRDefault="00FB6746" w:rsidP="00733D23">
      <w:pPr>
        <w:spacing w:before="100" w:beforeAutospacing="1" w:after="100" w:afterAutospacing="1" w:line="240" w:lineRule="auto"/>
        <w:rPr>
          <w:rFonts w:ascii="Arial" w:eastAsia="Times New Roman" w:hAnsi="Arial" w:cs="Arial"/>
          <w:lang w:eastAsia="en-GB"/>
        </w:rPr>
      </w:pPr>
    </w:p>
    <w:sectPr w:rsidR="00FB6746" w:rsidRPr="00733D2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E76" w:rsidRDefault="00C02E76" w:rsidP="00A23B9E">
      <w:pPr>
        <w:spacing w:after="0" w:line="240" w:lineRule="auto"/>
      </w:pPr>
      <w:r>
        <w:separator/>
      </w:r>
    </w:p>
  </w:endnote>
  <w:endnote w:type="continuationSeparator" w:id="0">
    <w:p w:rsidR="00C02E76" w:rsidRDefault="00C02E76" w:rsidP="00A2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9E" w:rsidRPr="008E6A8F" w:rsidRDefault="00A23B9E" w:rsidP="00A23B9E">
    <w:pPr>
      <w:pStyle w:val="Footer"/>
      <w:pBdr>
        <w:top w:val="single" w:sz="4" w:space="1" w:color="002A5C"/>
      </w:pBdr>
      <w:jc w:val="center"/>
      <w:rPr>
        <w:rFonts w:asciiTheme="majorHAnsi" w:hAnsiTheme="majorHAnsi"/>
        <w:color w:val="002A5C"/>
        <w:sz w:val="18"/>
        <w:szCs w:val="18"/>
        <w:lang w:val="fr-FR"/>
      </w:rPr>
    </w:pPr>
    <w:r w:rsidRPr="008E6A8F">
      <w:rPr>
        <w:rFonts w:asciiTheme="majorHAnsi" w:hAnsiTheme="majorHAnsi"/>
        <w:color w:val="002A5C"/>
        <w:sz w:val="18"/>
        <w:szCs w:val="18"/>
        <w:lang w:val="fr-FR"/>
      </w:rPr>
      <w:t>ETN Global</w:t>
    </w:r>
  </w:p>
  <w:p w:rsidR="00A23B9E" w:rsidRPr="000F1DF3" w:rsidRDefault="00A23B9E" w:rsidP="00A23B9E">
    <w:pPr>
      <w:pStyle w:val="Footer"/>
      <w:rPr>
        <w:rFonts w:asciiTheme="majorHAnsi" w:hAnsiTheme="majorHAnsi"/>
        <w:color w:val="002A5C"/>
        <w:sz w:val="18"/>
        <w:szCs w:val="18"/>
        <w:lang w:val="fr-FR"/>
      </w:rPr>
    </w:pPr>
    <w:r w:rsidRPr="008E6A8F">
      <w:rPr>
        <w:rFonts w:asciiTheme="majorHAnsi" w:hAnsiTheme="majorHAnsi"/>
        <w:color w:val="002A5C"/>
        <w:sz w:val="18"/>
        <w:szCs w:val="18"/>
        <w:lang w:val="fr-FR"/>
      </w:rPr>
      <w:tab/>
    </w:r>
    <w:r w:rsidRPr="000F1DF3">
      <w:rPr>
        <w:rFonts w:asciiTheme="majorHAnsi" w:hAnsiTheme="majorHAnsi"/>
        <w:color w:val="002A5C"/>
        <w:sz w:val="18"/>
        <w:szCs w:val="18"/>
        <w:lang w:val="fr-FR"/>
      </w:rPr>
      <w:t xml:space="preserve">Chaussée de Charleroi 146-148, 1060, Brussels, </w:t>
    </w:r>
    <w:proofErr w:type="spellStart"/>
    <w:r w:rsidRPr="000F1DF3">
      <w:rPr>
        <w:rFonts w:asciiTheme="majorHAnsi" w:hAnsiTheme="majorHAnsi"/>
        <w:color w:val="002A5C"/>
        <w:sz w:val="18"/>
        <w:szCs w:val="18"/>
        <w:lang w:val="fr-FR"/>
      </w:rPr>
      <w:t>Belgium</w:t>
    </w:r>
    <w:proofErr w:type="spellEnd"/>
  </w:p>
  <w:p w:rsidR="00A23B9E" w:rsidRPr="00A23B9E" w:rsidRDefault="00A23B9E">
    <w:pPr>
      <w:pStyle w:val="Footer"/>
      <w:rPr>
        <w:rFonts w:asciiTheme="majorHAnsi" w:hAnsiTheme="majorHAnsi"/>
        <w:lang w:val="fr-FR"/>
      </w:rPr>
    </w:pPr>
    <w:r w:rsidRPr="000F1DF3">
      <w:rPr>
        <w:rFonts w:asciiTheme="majorHAnsi" w:hAnsiTheme="majorHAnsi"/>
        <w:color w:val="002A5C"/>
        <w:sz w:val="18"/>
        <w:szCs w:val="18"/>
        <w:lang w:val="fr-FR"/>
      </w:rPr>
      <w:tab/>
    </w:r>
    <w:proofErr w:type="spellStart"/>
    <w:r w:rsidRPr="000F1DF3">
      <w:rPr>
        <w:rFonts w:asciiTheme="majorHAnsi" w:hAnsiTheme="majorHAnsi"/>
        <w:color w:val="002A5C"/>
        <w:sz w:val="18"/>
        <w:szCs w:val="18"/>
        <w:lang w:val="fr-FR"/>
      </w:rPr>
      <w:t>Telephone</w:t>
    </w:r>
    <w:proofErr w:type="spellEnd"/>
    <w:r w:rsidRPr="000F1DF3">
      <w:rPr>
        <w:rFonts w:asciiTheme="majorHAnsi" w:hAnsiTheme="majorHAnsi"/>
        <w:color w:val="002A5C"/>
        <w:sz w:val="18"/>
        <w:szCs w:val="18"/>
        <w:lang w:val="fr-FR"/>
      </w:rPr>
      <w:t> : +32 (0)2 646 15 77       info@etn-gasturbine.eu</w:t>
    </w:r>
  </w:p>
  <w:p w:rsidR="00A23B9E" w:rsidRDefault="00A23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E76" w:rsidRDefault="00C02E76" w:rsidP="00A23B9E">
      <w:pPr>
        <w:spacing w:after="0" w:line="240" w:lineRule="auto"/>
      </w:pPr>
      <w:r>
        <w:separator/>
      </w:r>
    </w:p>
  </w:footnote>
  <w:footnote w:type="continuationSeparator" w:id="0">
    <w:p w:rsidR="00C02E76" w:rsidRDefault="00C02E76" w:rsidP="00A23B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452"/>
    <w:multiLevelType w:val="multilevel"/>
    <w:tmpl w:val="D4148C7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nsid w:val="13F72027"/>
    <w:multiLevelType w:val="hybridMultilevel"/>
    <w:tmpl w:val="5C3009F4"/>
    <w:lvl w:ilvl="0" w:tplc="08090011">
      <w:start w:val="1"/>
      <w:numFmt w:val="decimal"/>
      <w:lvlText w:val="%1)"/>
      <w:lvlJc w:val="left"/>
      <w:pPr>
        <w:ind w:left="6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8B69DB"/>
    <w:multiLevelType w:val="hybridMultilevel"/>
    <w:tmpl w:val="923A5B14"/>
    <w:lvl w:ilvl="0" w:tplc="92EE50CC">
      <w:start w:val="1"/>
      <w:numFmt w:val="bullet"/>
      <w:lvlText w:val=""/>
      <w:lvlJc w:val="left"/>
      <w:pPr>
        <w:ind w:left="720" w:hanging="360"/>
      </w:pPr>
      <w:rPr>
        <w:rFonts w:ascii="Wingdings" w:hAnsi="Wingdings" w:hint="default"/>
        <w:color w:val="002A5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2A5238"/>
    <w:multiLevelType w:val="multilevel"/>
    <w:tmpl w:val="F55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0423B4"/>
    <w:multiLevelType w:val="hybridMultilevel"/>
    <w:tmpl w:val="F2AAE8C8"/>
    <w:lvl w:ilvl="0" w:tplc="92EE50CC">
      <w:start w:val="1"/>
      <w:numFmt w:val="bullet"/>
      <w:lvlText w:val=""/>
      <w:lvlJc w:val="left"/>
      <w:pPr>
        <w:ind w:left="720" w:hanging="360"/>
      </w:pPr>
      <w:rPr>
        <w:rFonts w:ascii="Wingdings" w:hAnsi="Wingdings" w:hint="default"/>
        <w:color w:val="002A5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5717DE"/>
    <w:multiLevelType w:val="hybridMultilevel"/>
    <w:tmpl w:val="BD7E236E"/>
    <w:lvl w:ilvl="0" w:tplc="285009A4">
      <w:start w:val="1"/>
      <w:numFmt w:val="decimal"/>
      <w:lvlText w:val="%1."/>
      <w:lvlJc w:val="left"/>
      <w:pPr>
        <w:ind w:left="720" w:hanging="360"/>
      </w:pPr>
      <w:rPr>
        <w:rFonts w:hint="default"/>
        <w:color w:val="002A5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7B752C"/>
    <w:multiLevelType w:val="hybridMultilevel"/>
    <w:tmpl w:val="E6C6C928"/>
    <w:lvl w:ilvl="0" w:tplc="92EE50CC">
      <w:start w:val="1"/>
      <w:numFmt w:val="bullet"/>
      <w:lvlText w:val=""/>
      <w:lvlJc w:val="left"/>
      <w:pPr>
        <w:ind w:left="780" w:hanging="360"/>
      </w:pPr>
      <w:rPr>
        <w:rFonts w:ascii="Wingdings" w:hAnsi="Wingdings" w:hint="default"/>
        <w:color w:val="002A5C"/>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2B3D08DF"/>
    <w:multiLevelType w:val="multilevel"/>
    <w:tmpl w:val="E218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F57B7"/>
    <w:multiLevelType w:val="hybridMultilevel"/>
    <w:tmpl w:val="1D409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C25322"/>
    <w:multiLevelType w:val="multilevel"/>
    <w:tmpl w:val="F046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1827E0"/>
    <w:multiLevelType w:val="hybridMultilevel"/>
    <w:tmpl w:val="D34A7A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871670"/>
    <w:multiLevelType w:val="multilevel"/>
    <w:tmpl w:val="E8A8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B0537"/>
    <w:multiLevelType w:val="hybridMultilevel"/>
    <w:tmpl w:val="961ACF8C"/>
    <w:lvl w:ilvl="0" w:tplc="92EE50CC">
      <w:start w:val="1"/>
      <w:numFmt w:val="bullet"/>
      <w:lvlText w:val=""/>
      <w:lvlJc w:val="left"/>
      <w:pPr>
        <w:ind w:left="630" w:hanging="360"/>
      </w:pPr>
      <w:rPr>
        <w:rFonts w:ascii="Wingdings" w:hAnsi="Wingdings" w:hint="default"/>
        <w:color w:val="002A5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CE2869"/>
    <w:multiLevelType w:val="multilevel"/>
    <w:tmpl w:val="1060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601228"/>
    <w:multiLevelType w:val="multilevel"/>
    <w:tmpl w:val="869C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D43DCD"/>
    <w:multiLevelType w:val="multilevel"/>
    <w:tmpl w:val="5E06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CE484F"/>
    <w:multiLevelType w:val="hybridMultilevel"/>
    <w:tmpl w:val="5FD6EFB4"/>
    <w:lvl w:ilvl="0" w:tplc="92EE50CC">
      <w:start w:val="1"/>
      <w:numFmt w:val="bullet"/>
      <w:lvlText w:val=""/>
      <w:lvlJc w:val="left"/>
      <w:pPr>
        <w:ind w:left="1080" w:hanging="360"/>
      </w:pPr>
      <w:rPr>
        <w:rFonts w:ascii="Wingdings" w:hAnsi="Wingdings" w:hint="default"/>
        <w:color w:val="002A5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C9C0B75"/>
    <w:multiLevelType w:val="hybridMultilevel"/>
    <w:tmpl w:val="8124E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24C4253"/>
    <w:multiLevelType w:val="multilevel"/>
    <w:tmpl w:val="5DCA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AF0F02"/>
    <w:multiLevelType w:val="hybridMultilevel"/>
    <w:tmpl w:val="02E46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3D74E10"/>
    <w:multiLevelType w:val="hybridMultilevel"/>
    <w:tmpl w:val="F744A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7BF2DF7"/>
    <w:multiLevelType w:val="hybridMultilevel"/>
    <w:tmpl w:val="42A06CB0"/>
    <w:lvl w:ilvl="0" w:tplc="92EE50CC">
      <w:start w:val="1"/>
      <w:numFmt w:val="bullet"/>
      <w:lvlText w:val=""/>
      <w:lvlJc w:val="left"/>
      <w:pPr>
        <w:ind w:left="720" w:hanging="360"/>
      </w:pPr>
      <w:rPr>
        <w:rFonts w:ascii="Wingdings" w:hAnsi="Wingdings" w:hint="default"/>
        <w:color w:val="002A5C"/>
      </w:rPr>
    </w:lvl>
    <w:lvl w:ilvl="1" w:tplc="92EE50CC">
      <w:start w:val="1"/>
      <w:numFmt w:val="bullet"/>
      <w:lvlText w:val=""/>
      <w:lvlJc w:val="left"/>
      <w:pPr>
        <w:ind w:left="1440" w:hanging="360"/>
      </w:pPr>
      <w:rPr>
        <w:rFonts w:ascii="Wingdings" w:hAnsi="Wingdings" w:hint="default"/>
        <w:color w:val="002A5C"/>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79732A"/>
    <w:multiLevelType w:val="multilevel"/>
    <w:tmpl w:val="BE7E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9114D8"/>
    <w:multiLevelType w:val="hybridMultilevel"/>
    <w:tmpl w:val="44863D4E"/>
    <w:lvl w:ilvl="0" w:tplc="0809000F">
      <w:start w:val="1"/>
      <w:numFmt w:val="decimal"/>
      <w:lvlText w:val="%1."/>
      <w:lvlJc w:val="left"/>
      <w:pPr>
        <w:ind w:left="630" w:hanging="360"/>
      </w:pPr>
      <w:rPr>
        <w:rFonts w:hint="default"/>
        <w:color w:val="002A5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2"/>
  </w:num>
  <w:num w:numId="3">
    <w:abstractNumId w:val="13"/>
  </w:num>
  <w:num w:numId="4">
    <w:abstractNumId w:val="11"/>
  </w:num>
  <w:num w:numId="5">
    <w:abstractNumId w:val="0"/>
  </w:num>
  <w:num w:numId="6">
    <w:abstractNumId w:val="18"/>
  </w:num>
  <w:num w:numId="7">
    <w:abstractNumId w:val="15"/>
  </w:num>
  <w:num w:numId="8">
    <w:abstractNumId w:val="3"/>
  </w:num>
  <w:num w:numId="9">
    <w:abstractNumId w:val="7"/>
  </w:num>
  <w:num w:numId="10">
    <w:abstractNumId w:val="9"/>
  </w:num>
  <w:num w:numId="11">
    <w:abstractNumId w:val="1"/>
  </w:num>
  <w:num w:numId="12">
    <w:abstractNumId w:val="17"/>
  </w:num>
  <w:num w:numId="13">
    <w:abstractNumId w:val="20"/>
  </w:num>
  <w:num w:numId="14">
    <w:abstractNumId w:val="10"/>
  </w:num>
  <w:num w:numId="15">
    <w:abstractNumId w:val="2"/>
  </w:num>
  <w:num w:numId="16">
    <w:abstractNumId w:val="6"/>
  </w:num>
  <w:num w:numId="17">
    <w:abstractNumId w:val="12"/>
  </w:num>
  <w:num w:numId="18">
    <w:abstractNumId w:val="23"/>
  </w:num>
  <w:num w:numId="19">
    <w:abstractNumId w:val="16"/>
  </w:num>
  <w:num w:numId="20">
    <w:abstractNumId w:val="8"/>
  </w:num>
  <w:num w:numId="21">
    <w:abstractNumId w:val="5"/>
  </w:num>
  <w:num w:numId="22">
    <w:abstractNumId w:val="19"/>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DA"/>
    <w:rsid w:val="00025831"/>
    <w:rsid w:val="00110BA6"/>
    <w:rsid w:val="00114D06"/>
    <w:rsid w:val="00156B0E"/>
    <w:rsid w:val="001E568C"/>
    <w:rsid w:val="001F199A"/>
    <w:rsid w:val="00226F84"/>
    <w:rsid w:val="002F3010"/>
    <w:rsid w:val="00312D13"/>
    <w:rsid w:val="00331ABB"/>
    <w:rsid w:val="00511EFC"/>
    <w:rsid w:val="005D5672"/>
    <w:rsid w:val="005D6DB8"/>
    <w:rsid w:val="006D7E4C"/>
    <w:rsid w:val="007209A9"/>
    <w:rsid w:val="00727CE1"/>
    <w:rsid w:val="00733D23"/>
    <w:rsid w:val="007620B8"/>
    <w:rsid w:val="00775DD0"/>
    <w:rsid w:val="007C014D"/>
    <w:rsid w:val="007C512A"/>
    <w:rsid w:val="00800DD8"/>
    <w:rsid w:val="0097591F"/>
    <w:rsid w:val="00A23B9E"/>
    <w:rsid w:val="00B710E9"/>
    <w:rsid w:val="00B7599B"/>
    <w:rsid w:val="00BC61DA"/>
    <w:rsid w:val="00C02E76"/>
    <w:rsid w:val="00C2092B"/>
    <w:rsid w:val="00CD61F7"/>
    <w:rsid w:val="00CF5B2B"/>
    <w:rsid w:val="00E34DCE"/>
    <w:rsid w:val="00E47229"/>
    <w:rsid w:val="00EE7502"/>
    <w:rsid w:val="00EF487B"/>
    <w:rsid w:val="00F94245"/>
    <w:rsid w:val="00FB6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0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B674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B674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6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1DA"/>
    <w:rPr>
      <w:rFonts w:ascii="Tahoma" w:hAnsi="Tahoma" w:cs="Tahoma"/>
      <w:sz w:val="16"/>
      <w:szCs w:val="16"/>
    </w:rPr>
  </w:style>
  <w:style w:type="character" w:customStyle="1" w:styleId="Heading2Char">
    <w:name w:val="Heading 2 Char"/>
    <w:basedOn w:val="DefaultParagraphFont"/>
    <w:link w:val="Heading2"/>
    <w:uiPriority w:val="9"/>
    <w:rsid w:val="00FB674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B674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B6746"/>
    <w:rPr>
      <w:b/>
      <w:bCs/>
    </w:rPr>
  </w:style>
  <w:style w:type="paragraph" w:styleId="NormalWeb">
    <w:name w:val="Normal (Web)"/>
    <w:basedOn w:val="Normal"/>
    <w:uiPriority w:val="99"/>
    <w:semiHidden/>
    <w:unhideWhenUsed/>
    <w:rsid w:val="00FB67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75DD0"/>
    <w:pPr>
      <w:ind w:left="720"/>
      <w:contextualSpacing/>
    </w:pPr>
  </w:style>
  <w:style w:type="character" w:customStyle="1" w:styleId="Heading1Char">
    <w:name w:val="Heading 1 Char"/>
    <w:basedOn w:val="DefaultParagraphFont"/>
    <w:link w:val="Heading1"/>
    <w:uiPriority w:val="9"/>
    <w:rsid w:val="007C014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23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B9E"/>
  </w:style>
  <w:style w:type="paragraph" w:styleId="Footer">
    <w:name w:val="footer"/>
    <w:basedOn w:val="Normal"/>
    <w:link w:val="FooterChar"/>
    <w:uiPriority w:val="99"/>
    <w:unhideWhenUsed/>
    <w:rsid w:val="00A23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B9E"/>
  </w:style>
  <w:style w:type="character" w:styleId="Hyperlink">
    <w:name w:val="Hyperlink"/>
    <w:basedOn w:val="DefaultParagraphFont"/>
    <w:uiPriority w:val="99"/>
    <w:unhideWhenUsed/>
    <w:rsid w:val="00800D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0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B674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B674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6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1DA"/>
    <w:rPr>
      <w:rFonts w:ascii="Tahoma" w:hAnsi="Tahoma" w:cs="Tahoma"/>
      <w:sz w:val="16"/>
      <w:szCs w:val="16"/>
    </w:rPr>
  </w:style>
  <w:style w:type="character" w:customStyle="1" w:styleId="Heading2Char">
    <w:name w:val="Heading 2 Char"/>
    <w:basedOn w:val="DefaultParagraphFont"/>
    <w:link w:val="Heading2"/>
    <w:uiPriority w:val="9"/>
    <w:rsid w:val="00FB674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B674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B6746"/>
    <w:rPr>
      <w:b/>
      <w:bCs/>
    </w:rPr>
  </w:style>
  <w:style w:type="paragraph" w:styleId="NormalWeb">
    <w:name w:val="Normal (Web)"/>
    <w:basedOn w:val="Normal"/>
    <w:uiPriority w:val="99"/>
    <w:semiHidden/>
    <w:unhideWhenUsed/>
    <w:rsid w:val="00FB67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75DD0"/>
    <w:pPr>
      <w:ind w:left="720"/>
      <w:contextualSpacing/>
    </w:pPr>
  </w:style>
  <w:style w:type="character" w:customStyle="1" w:styleId="Heading1Char">
    <w:name w:val="Heading 1 Char"/>
    <w:basedOn w:val="DefaultParagraphFont"/>
    <w:link w:val="Heading1"/>
    <w:uiPriority w:val="9"/>
    <w:rsid w:val="007C014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23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B9E"/>
  </w:style>
  <w:style w:type="paragraph" w:styleId="Footer">
    <w:name w:val="footer"/>
    <w:basedOn w:val="Normal"/>
    <w:link w:val="FooterChar"/>
    <w:uiPriority w:val="99"/>
    <w:unhideWhenUsed/>
    <w:rsid w:val="00A23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B9E"/>
  </w:style>
  <w:style w:type="character" w:styleId="Hyperlink">
    <w:name w:val="Hyperlink"/>
    <w:basedOn w:val="DefaultParagraphFont"/>
    <w:uiPriority w:val="99"/>
    <w:unhideWhenUsed/>
    <w:rsid w:val="00800D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157">
      <w:bodyDiv w:val="1"/>
      <w:marLeft w:val="0"/>
      <w:marRight w:val="0"/>
      <w:marTop w:val="0"/>
      <w:marBottom w:val="0"/>
      <w:divBdr>
        <w:top w:val="none" w:sz="0" w:space="0" w:color="auto"/>
        <w:left w:val="none" w:sz="0" w:space="0" w:color="auto"/>
        <w:bottom w:val="none" w:sz="0" w:space="0" w:color="auto"/>
        <w:right w:val="none" w:sz="0" w:space="0" w:color="auto"/>
      </w:divBdr>
    </w:div>
    <w:div w:id="522329208">
      <w:bodyDiv w:val="1"/>
      <w:marLeft w:val="0"/>
      <w:marRight w:val="0"/>
      <w:marTop w:val="0"/>
      <w:marBottom w:val="0"/>
      <w:divBdr>
        <w:top w:val="none" w:sz="0" w:space="0" w:color="auto"/>
        <w:left w:val="none" w:sz="0" w:space="0" w:color="auto"/>
        <w:bottom w:val="none" w:sz="0" w:space="0" w:color="auto"/>
        <w:right w:val="none" w:sz="0" w:space="0" w:color="auto"/>
      </w:divBdr>
    </w:div>
    <w:div w:id="999307091">
      <w:bodyDiv w:val="1"/>
      <w:marLeft w:val="0"/>
      <w:marRight w:val="0"/>
      <w:marTop w:val="0"/>
      <w:marBottom w:val="0"/>
      <w:divBdr>
        <w:top w:val="none" w:sz="0" w:space="0" w:color="auto"/>
        <w:left w:val="none" w:sz="0" w:space="0" w:color="auto"/>
        <w:bottom w:val="none" w:sz="0" w:space="0" w:color="auto"/>
        <w:right w:val="none" w:sz="0" w:space="0" w:color="auto"/>
      </w:divBdr>
    </w:div>
    <w:div w:id="1619606138">
      <w:bodyDiv w:val="1"/>
      <w:marLeft w:val="0"/>
      <w:marRight w:val="0"/>
      <w:marTop w:val="0"/>
      <w:marBottom w:val="0"/>
      <w:divBdr>
        <w:top w:val="none" w:sz="0" w:space="0" w:color="auto"/>
        <w:left w:val="none" w:sz="0" w:space="0" w:color="auto"/>
        <w:bottom w:val="none" w:sz="0" w:space="0" w:color="auto"/>
        <w:right w:val="none" w:sz="0" w:space="0" w:color="auto"/>
      </w:divBdr>
      <w:divsChild>
        <w:div w:id="921455680">
          <w:marLeft w:val="0"/>
          <w:marRight w:val="0"/>
          <w:marTop w:val="0"/>
          <w:marBottom w:val="0"/>
          <w:divBdr>
            <w:top w:val="none" w:sz="0" w:space="0" w:color="auto"/>
            <w:left w:val="none" w:sz="0" w:space="0" w:color="auto"/>
            <w:bottom w:val="none" w:sz="0" w:space="0" w:color="auto"/>
            <w:right w:val="none" w:sz="0" w:space="0" w:color="auto"/>
          </w:divBdr>
        </w:div>
        <w:div w:id="1163622413">
          <w:marLeft w:val="0"/>
          <w:marRight w:val="0"/>
          <w:marTop w:val="0"/>
          <w:marBottom w:val="0"/>
          <w:divBdr>
            <w:top w:val="none" w:sz="0" w:space="0" w:color="auto"/>
            <w:left w:val="none" w:sz="0" w:space="0" w:color="auto"/>
            <w:bottom w:val="none" w:sz="0" w:space="0" w:color="auto"/>
            <w:right w:val="none" w:sz="0" w:space="0" w:color="auto"/>
          </w:divBdr>
        </w:div>
        <w:div w:id="1068186755">
          <w:marLeft w:val="0"/>
          <w:marRight w:val="0"/>
          <w:marTop w:val="0"/>
          <w:marBottom w:val="0"/>
          <w:divBdr>
            <w:top w:val="none" w:sz="0" w:space="0" w:color="auto"/>
            <w:left w:val="none" w:sz="0" w:space="0" w:color="auto"/>
            <w:bottom w:val="none" w:sz="0" w:space="0" w:color="auto"/>
            <w:right w:val="none" w:sz="0" w:space="0" w:color="auto"/>
          </w:divBdr>
        </w:div>
        <w:div w:id="2131434794">
          <w:marLeft w:val="0"/>
          <w:marRight w:val="0"/>
          <w:marTop w:val="0"/>
          <w:marBottom w:val="0"/>
          <w:divBdr>
            <w:top w:val="none" w:sz="0" w:space="0" w:color="auto"/>
            <w:left w:val="none" w:sz="0" w:space="0" w:color="auto"/>
            <w:bottom w:val="none" w:sz="0" w:space="0" w:color="auto"/>
            <w:right w:val="none" w:sz="0" w:space="0" w:color="auto"/>
          </w:divBdr>
        </w:div>
        <w:div w:id="1666980520">
          <w:marLeft w:val="0"/>
          <w:marRight w:val="0"/>
          <w:marTop w:val="0"/>
          <w:marBottom w:val="0"/>
          <w:divBdr>
            <w:top w:val="none" w:sz="0" w:space="0" w:color="auto"/>
            <w:left w:val="none" w:sz="0" w:space="0" w:color="auto"/>
            <w:bottom w:val="none" w:sz="0" w:space="0" w:color="auto"/>
            <w:right w:val="none" w:sz="0" w:space="0" w:color="auto"/>
          </w:divBdr>
        </w:div>
        <w:div w:id="797720310">
          <w:marLeft w:val="0"/>
          <w:marRight w:val="0"/>
          <w:marTop w:val="0"/>
          <w:marBottom w:val="0"/>
          <w:divBdr>
            <w:top w:val="none" w:sz="0" w:space="0" w:color="auto"/>
            <w:left w:val="none" w:sz="0" w:space="0" w:color="auto"/>
            <w:bottom w:val="none" w:sz="0" w:space="0" w:color="auto"/>
            <w:right w:val="none" w:sz="0" w:space="0" w:color="auto"/>
          </w:divBdr>
        </w:div>
        <w:div w:id="1899855745">
          <w:marLeft w:val="0"/>
          <w:marRight w:val="0"/>
          <w:marTop w:val="0"/>
          <w:marBottom w:val="0"/>
          <w:divBdr>
            <w:top w:val="none" w:sz="0" w:space="0" w:color="auto"/>
            <w:left w:val="none" w:sz="0" w:space="0" w:color="auto"/>
            <w:bottom w:val="none" w:sz="0" w:space="0" w:color="auto"/>
            <w:right w:val="none" w:sz="0" w:space="0" w:color="auto"/>
          </w:divBdr>
        </w:div>
        <w:div w:id="518936507">
          <w:marLeft w:val="0"/>
          <w:marRight w:val="0"/>
          <w:marTop w:val="0"/>
          <w:marBottom w:val="0"/>
          <w:divBdr>
            <w:top w:val="none" w:sz="0" w:space="0" w:color="auto"/>
            <w:left w:val="none" w:sz="0" w:space="0" w:color="auto"/>
            <w:bottom w:val="none" w:sz="0" w:space="0" w:color="auto"/>
            <w:right w:val="none" w:sz="0" w:space="0" w:color="auto"/>
          </w:divBdr>
        </w:div>
        <w:div w:id="821116758">
          <w:marLeft w:val="0"/>
          <w:marRight w:val="0"/>
          <w:marTop w:val="0"/>
          <w:marBottom w:val="0"/>
          <w:divBdr>
            <w:top w:val="none" w:sz="0" w:space="0" w:color="auto"/>
            <w:left w:val="none" w:sz="0" w:space="0" w:color="auto"/>
            <w:bottom w:val="none" w:sz="0" w:space="0" w:color="auto"/>
            <w:right w:val="none" w:sz="0" w:space="0" w:color="auto"/>
          </w:divBdr>
        </w:div>
        <w:div w:id="1859925856">
          <w:marLeft w:val="0"/>
          <w:marRight w:val="0"/>
          <w:marTop w:val="0"/>
          <w:marBottom w:val="0"/>
          <w:divBdr>
            <w:top w:val="none" w:sz="0" w:space="0" w:color="auto"/>
            <w:left w:val="none" w:sz="0" w:space="0" w:color="auto"/>
            <w:bottom w:val="none" w:sz="0" w:space="0" w:color="auto"/>
            <w:right w:val="none" w:sz="0" w:space="0" w:color="auto"/>
          </w:divBdr>
        </w:div>
        <w:div w:id="54085715">
          <w:marLeft w:val="0"/>
          <w:marRight w:val="0"/>
          <w:marTop w:val="0"/>
          <w:marBottom w:val="0"/>
          <w:divBdr>
            <w:top w:val="none" w:sz="0" w:space="0" w:color="auto"/>
            <w:left w:val="none" w:sz="0" w:space="0" w:color="auto"/>
            <w:bottom w:val="none" w:sz="0" w:space="0" w:color="auto"/>
            <w:right w:val="none" w:sz="0" w:space="0" w:color="auto"/>
          </w:divBdr>
        </w:div>
      </w:divsChild>
    </w:div>
    <w:div w:id="209092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etn-gasturbine.e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2B475A0-5CBC-4311-97E0-686F0176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dc:creator>
  <cp:lastModifiedBy>Noora</cp:lastModifiedBy>
  <cp:revision>2</cp:revision>
  <dcterms:created xsi:type="dcterms:W3CDTF">2017-10-13T13:36:00Z</dcterms:created>
  <dcterms:modified xsi:type="dcterms:W3CDTF">2017-10-13T13:36:00Z</dcterms:modified>
</cp:coreProperties>
</file>